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887D99B" w:rsidR="0002540F" w:rsidRPr="0084460B" w:rsidRDefault="000316F0">
      <w:pPr>
        <w:spacing w:before="240" w:after="240"/>
        <w:jc w:val="cente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Teadustaristu </w:t>
      </w:r>
      <w:r w:rsidR="0084460B" w:rsidRPr="0084460B">
        <w:rPr>
          <w:rFonts w:ascii="Times New Roman" w:hAnsi="Times New Roman" w:cs="Times New Roman"/>
          <w:b/>
          <w:bCs/>
          <w:sz w:val="24"/>
          <w:szCs w:val="24"/>
        </w:rPr>
        <w:t>Eesti pere- ja sündimusuuring</w:t>
      </w:r>
      <w:r w:rsidR="00CA6BAA">
        <w:rPr>
          <w:rFonts w:ascii="Times New Roman" w:hAnsi="Times New Roman" w:cs="Times New Roman"/>
          <w:b/>
          <w:bCs/>
          <w:sz w:val="24"/>
          <w:szCs w:val="24"/>
        </w:rPr>
        <w:t xml:space="preserve"> </w:t>
      </w:r>
      <w:r w:rsidR="00CA6BAA" w:rsidRPr="00CA6BAA">
        <w:rPr>
          <w:rFonts w:ascii="Times New Roman" w:hAnsi="Times New Roman" w:cs="Times New Roman"/>
          <w:b/>
          <w:bCs/>
          <w:sz w:val="24"/>
          <w:szCs w:val="24"/>
        </w:rPr>
        <w:t>2020 (GGS2020-EE)</w:t>
      </w:r>
      <w:r w:rsidR="0084460B" w:rsidRPr="0084460B">
        <w:rPr>
          <w:rFonts w:ascii="Times New Roman" w:eastAsia="Times New Roman" w:hAnsi="Times New Roman" w:cs="Times New Roman"/>
          <w:b/>
          <w:bCs/>
          <w:sz w:val="24"/>
          <w:szCs w:val="24"/>
        </w:rPr>
        <w:t xml:space="preserve"> </w:t>
      </w:r>
      <w:r w:rsidR="00A34795" w:rsidRPr="0084460B">
        <w:rPr>
          <w:rFonts w:ascii="Times New Roman" w:eastAsia="Times New Roman" w:hAnsi="Times New Roman" w:cs="Times New Roman"/>
          <w:b/>
          <w:bCs/>
          <w:sz w:val="24"/>
          <w:szCs w:val="24"/>
        </w:rPr>
        <w:t>konsortsiumileping</w:t>
      </w:r>
    </w:p>
    <w:p w14:paraId="00000002" w14:textId="77777777" w:rsidR="0002540F" w:rsidRDefault="0002540F">
      <w:pPr>
        <w:spacing w:before="240" w:after="240"/>
        <w:jc w:val="both"/>
        <w:rPr>
          <w:rFonts w:ascii="Times New Roman" w:eastAsia="Times New Roman" w:hAnsi="Times New Roman" w:cs="Times New Roman"/>
          <w:b/>
          <w:sz w:val="24"/>
          <w:szCs w:val="24"/>
        </w:rPr>
      </w:pPr>
    </w:p>
    <w:p w14:paraId="00000004" w14:textId="2F1CD8F8" w:rsidR="0002540F" w:rsidRDefault="00A3479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Tallinna Ülikool</w:t>
      </w:r>
      <w:r>
        <w:rPr>
          <w:rFonts w:ascii="Times New Roman" w:eastAsia="Times New Roman" w:hAnsi="Times New Roman" w:cs="Times New Roman"/>
          <w:sz w:val="24"/>
          <w:szCs w:val="24"/>
        </w:rPr>
        <w:t xml:space="preserve">, registrikood 74000122, asukoht Narva mnt 25, 10120 Tallinn (edaspidi nimetatud ka ,,partner </w:t>
      </w:r>
      <w:r w:rsidR="00C8526E">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C8526E">
        <w:rPr>
          <w:rFonts w:ascii="Times New Roman" w:eastAsia="Times New Roman" w:hAnsi="Times New Roman" w:cs="Times New Roman"/>
          <w:sz w:val="24"/>
          <w:szCs w:val="24"/>
        </w:rPr>
        <w:t xml:space="preserve"> või „juhtasutus“</w:t>
      </w:r>
      <w:r>
        <w:rPr>
          <w:rFonts w:ascii="Times New Roman" w:eastAsia="Times New Roman" w:hAnsi="Times New Roman" w:cs="Times New Roman"/>
          <w:sz w:val="24"/>
          <w:szCs w:val="24"/>
        </w:rPr>
        <w:t>), keda esindab teadusprorektor Katrin Niglas,</w:t>
      </w:r>
    </w:p>
    <w:p w14:paraId="00000005" w14:textId="571F91B2" w:rsidR="0002540F" w:rsidRDefault="00A3479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Tartu Ülikool</w:t>
      </w:r>
      <w:r>
        <w:rPr>
          <w:rFonts w:ascii="Times New Roman" w:eastAsia="Times New Roman" w:hAnsi="Times New Roman" w:cs="Times New Roman"/>
          <w:sz w:val="24"/>
          <w:szCs w:val="24"/>
        </w:rPr>
        <w:t xml:space="preserve">, registrikood 74001073, asukoht Ülikooli </w:t>
      </w:r>
      <w:r w:rsidR="00D52195">
        <w:rPr>
          <w:rFonts w:ascii="Times New Roman" w:eastAsia="Times New Roman" w:hAnsi="Times New Roman" w:cs="Times New Roman"/>
          <w:sz w:val="24"/>
          <w:szCs w:val="24"/>
        </w:rPr>
        <w:t xml:space="preserve">tn </w:t>
      </w:r>
      <w:r>
        <w:rPr>
          <w:rFonts w:ascii="Times New Roman" w:eastAsia="Times New Roman" w:hAnsi="Times New Roman" w:cs="Times New Roman"/>
          <w:sz w:val="24"/>
          <w:szCs w:val="24"/>
        </w:rPr>
        <w:t xml:space="preserve">18, 50090 Tartu (edaspidi nimetatud ka ,,partner </w:t>
      </w:r>
      <w:r w:rsidR="00C8526E">
        <w:rPr>
          <w:rFonts w:ascii="Times New Roman" w:eastAsia="Times New Roman" w:hAnsi="Times New Roman" w:cs="Times New Roman"/>
          <w:sz w:val="24"/>
          <w:szCs w:val="24"/>
        </w:rPr>
        <w:t>2</w:t>
      </w:r>
      <w:r>
        <w:rPr>
          <w:rFonts w:ascii="Times New Roman" w:eastAsia="Times New Roman" w:hAnsi="Times New Roman" w:cs="Times New Roman"/>
          <w:sz w:val="24"/>
          <w:szCs w:val="24"/>
        </w:rPr>
        <w:t>“), keda esindab grandikeskuse juhataja Siret Rutiku,</w:t>
      </w:r>
    </w:p>
    <w:p w14:paraId="00000006" w14:textId="3A348BD8" w:rsidR="0002540F" w:rsidRDefault="0084460B">
      <w:pPr>
        <w:spacing w:before="240" w:after="240"/>
        <w:jc w:val="both"/>
        <w:rPr>
          <w:rFonts w:ascii="Times New Roman" w:eastAsia="Times New Roman" w:hAnsi="Times New Roman" w:cs="Times New Roman"/>
          <w:sz w:val="24"/>
          <w:szCs w:val="24"/>
        </w:rPr>
      </w:pPr>
      <w:r w:rsidRPr="0084460B">
        <w:rPr>
          <w:rFonts w:ascii="Times New Roman" w:eastAsia="Times New Roman" w:hAnsi="Times New Roman" w:cs="Times New Roman"/>
          <w:b/>
          <w:bCs/>
          <w:sz w:val="24"/>
          <w:szCs w:val="24"/>
        </w:rPr>
        <w:t>Sotsiaalministeerium</w:t>
      </w:r>
      <w:r w:rsidR="00A34795">
        <w:rPr>
          <w:rFonts w:ascii="Times New Roman" w:eastAsia="Times New Roman" w:hAnsi="Times New Roman" w:cs="Times New Roman"/>
          <w:sz w:val="24"/>
          <w:szCs w:val="24"/>
        </w:rPr>
        <w:t xml:space="preserve">, </w:t>
      </w:r>
      <w:r w:rsidR="00BD70EE" w:rsidRPr="00BD70EE">
        <w:rPr>
          <w:rFonts w:ascii="Times New Roman" w:eastAsia="Times New Roman" w:hAnsi="Times New Roman" w:cs="Times New Roman"/>
          <w:sz w:val="24"/>
          <w:szCs w:val="24"/>
        </w:rPr>
        <w:t>70001952</w:t>
      </w:r>
      <w:r w:rsidR="00BD70EE">
        <w:rPr>
          <w:rFonts w:ascii="Times New Roman" w:eastAsia="Times New Roman" w:hAnsi="Times New Roman" w:cs="Times New Roman"/>
          <w:sz w:val="24"/>
          <w:szCs w:val="24"/>
        </w:rPr>
        <w:t xml:space="preserve"> </w:t>
      </w:r>
      <w:r w:rsidR="00A34795">
        <w:rPr>
          <w:rFonts w:ascii="Times New Roman" w:eastAsia="Times New Roman" w:hAnsi="Times New Roman" w:cs="Times New Roman"/>
          <w:sz w:val="24"/>
          <w:szCs w:val="24"/>
        </w:rPr>
        <w:t xml:space="preserve">Tallinn (edaspidi nimetatud ka „partner </w:t>
      </w:r>
      <w:r w:rsidR="00C8526E">
        <w:rPr>
          <w:rFonts w:ascii="Times New Roman" w:eastAsia="Times New Roman" w:hAnsi="Times New Roman" w:cs="Times New Roman"/>
          <w:sz w:val="24"/>
          <w:szCs w:val="24"/>
        </w:rPr>
        <w:t>3</w:t>
      </w:r>
      <w:r w:rsidR="00A34795">
        <w:rPr>
          <w:rFonts w:ascii="Times New Roman" w:eastAsia="Times New Roman" w:hAnsi="Times New Roman" w:cs="Times New Roman"/>
          <w:sz w:val="24"/>
          <w:szCs w:val="24"/>
        </w:rPr>
        <w:t xml:space="preserve">“), keda esindab </w:t>
      </w:r>
      <w:r w:rsidR="00BD70EE" w:rsidRPr="005F0AB5">
        <w:rPr>
          <w:rFonts w:ascii="Times New Roman" w:eastAsia="Times New Roman" w:hAnsi="Times New Roman" w:cs="Times New Roman"/>
          <w:sz w:val="24"/>
          <w:szCs w:val="24"/>
        </w:rPr>
        <w:t>Maarjo Mändmaa</w:t>
      </w:r>
      <w:r w:rsidR="00A34795" w:rsidRPr="00BD70EE">
        <w:rPr>
          <w:rFonts w:ascii="Times New Roman" w:eastAsia="Times New Roman" w:hAnsi="Times New Roman" w:cs="Times New Roman"/>
          <w:sz w:val="24"/>
          <w:szCs w:val="24"/>
        </w:rPr>
        <w:t>,</w:t>
      </w:r>
    </w:p>
    <w:p w14:paraId="0000000D" w14:textId="77777777" w:rsidR="0002540F" w:rsidRDefault="00A34795" w:rsidP="00F6766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(edaspidi partnerid koos nimetatud ka ,,pooled“ „osapooled“ või „konsortsium“),</w:t>
      </w:r>
    </w:p>
    <w:p w14:paraId="0000000E" w14:textId="77777777" w:rsidR="0002540F" w:rsidRDefault="00A34795" w:rsidP="00F6766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F" w14:textId="5A04D961" w:rsidR="0002540F" w:rsidRDefault="00A34795" w:rsidP="00F6766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sõlmisid alljärgneva lepingu (edaspidi nimetatud „leping“ või „konsortsiumileping“) </w:t>
      </w:r>
      <w:r w:rsidR="000A6D72">
        <w:rPr>
          <w:rFonts w:ascii="Times New Roman" w:eastAsia="Times New Roman" w:hAnsi="Times New Roman" w:cs="Times New Roman"/>
          <w:sz w:val="24"/>
          <w:szCs w:val="24"/>
        </w:rPr>
        <w:t>teadus</w:t>
      </w:r>
      <w:r w:rsidR="00C86E17">
        <w:rPr>
          <w:rFonts w:ascii="Times New Roman" w:eastAsia="Times New Roman" w:hAnsi="Times New Roman" w:cs="Times New Roman"/>
          <w:sz w:val="24"/>
          <w:szCs w:val="24"/>
        </w:rPr>
        <w:t xml:space="preserve">taristu </w:t>
      </w:r>
      <w:r>
        <w:rPr>
          <w:rFonts w:ascii="Times New Roman" w:eastAsia="Times New Roman" w:hAnsi="Times New Roman" w:cs="Times New Roman"/>
          <w:sz w:val="24"/>
          <w:szCs w:val="24"/>
        </w:rPr>
        <w:t xml:space="preserve">Eesti </w:t>
      </w:r>
      <w:r w:rsidR="0084460B">
        <w:rPr>
          <w:rFonts w:ascii="Times New Roman" w:eastAsia="Times New Roman" w:hAnsi="Times New Roman" w:cs="Times New Roman"/>
          <w:sz w:val="24"/>
          <w:szCs w:val="24"/>
        </w:rPr>
        <w:t>pere- ja sündimusuuring</w:t>
      </w:r>
      <w:r>
        <w:rPr>
          <w:rFonts w:ascii="Times New Roman" w:eastAsia="Times New Roman" w:hAnsi="Times New Roman" w:cs="Times New Roman"/>
          <w:sz w:val="24"/>
          <w:szCs w:val="24"/>
        </w:rPr>
        <w:t xml:space="preserve"> </w:t>
      </w:r>
      <w:r w:rsidR="00BD59A2">
        <w:rPr>
          <w:rFonts w:ascii="Times New Roman" w:eastAsia="Times New Roman" w:hAnsi="Times New Roman" w:cs="Times New Roman"/>
          <w:sz w:val="24"/>
          <w:szCs w:val="24"/>
        </w:rPr>
        <w:t xml:space="preserve">2020 (GG2020-EE) </w:t>
      </w:r>
      <w:r>
        <w:rPr>
          <w:rFonts w:ascii="Times New Roman" w:eastAsia="Times New Roman" w:hAnsi="Times New Roman" w:cs="Times New Roman"/>
          <w:sz w:val="24"/>
          <w:szCs w:val="24"/>
        </w:rPr>
        <w:t>(edaspidi nimetatud ka „</w:t>
      </w:r>
      <w:r w:rsidR="005C37E6">
        <w:rPr>
          <w:rFonts w:ascii="Times New Roman" w:eastAsia="Times New Roman" w:hAnsi="Times New Roman" w:cs="Times New Roman"/>
          <w:sz w:val="24"/>
          <w:szCs w:val="24"/>
        </w:rPr>
        <w:t>projekti</w:t>
      </w:r>
      <w:r>
        <w:rPr>
          <w:rFonts w:ascii="Times New Roman" w:eastAsia="Times New Roman" w:hAnsi="Times New Roman" w:cs="Times New Roman"/>
          <w:sz w:val="24"/>
          <w:szCs w:val="24"/>
        </w:rPr>
        <w:t xml:space="preserve">“) </w:t>
      </w:r>
      <w:r w:rsidR="00C86E17">
        <w:rPr>
          <w:rFonts w:ascii="Times New Roman" w:eastAsia="Times New Roman" w:hAnsi="Times New Roman" w:cs="Times New Roman"/>
          <w:sz w:val="24"/>
          <w:szCs w:val="24"/>
        </w:rPr>
        <w:t xml:space="preserve">tegevuste </w:t>
      </w:r>
      <w:r>
        <w:rPr>
          <w:rFonts w:ascii="Times New Roman" w:eastAsia="Times New Roman" w:hAnsi="Times New Roman" w:cs="Times New Roman"/>
          <w:sz w:val="24"/>
          <w:szCs w:val="24"/>
        </w:rPr>
        <w:t>elluviimiseks:</w:t>
      </w:r>
    </w:p>
    <w:p w14:paraId="00000011" w14:textId="6B23D016" w:rsidR="0002540F" w:rsidRDefault="00A34795" w:rsidP="00F67661">
      <w:pPr>
        <w:tabs>
          <w:tab w:val="left" w:pos="1128"/>
        </w:tabs>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Üldsätted</w:t>
      </w:r>
    </w:p>
    <w:p w14:paraId="00000012" w14:textId="730F1743" w:rsidR="0002540F" w:rsidRPr="00DE6A13" w:rsidRDefault="00A34795" w:rsidP="00F67661">
      <w:pPr>
        <w:pStyle w:val="Default"/>
        <w:spacing w:line="276" w:lineRule="auto"/>
        <w:rPr>
          <w:rFonts w:ascii="Times New Roman" w:eastAsia="Times New Roman" w:hAnsi="Times New Roman" w:cs="Times New Roman"/>
        </w:rPr>
      </w:pPr>
      <w:r w:rsidRPr="00DE6A13">
        <w:rPr>
          <w:rFonts w:ascii="Times New Roman" w:eastAsia="Times New Roman" w:hAnsi="Times New Roman" w:cs="Times New Roman"/>
        </w:rPr>
        <w:t xml:space="preserve">1. Lepingu eesmärk on reguleerida pooltevahelisi suhteid ja koostööprintsiipe </w:t>
      </w:r>
      <w:r w:rsidR="00C86E17" w:rsidRPr="00DE6A13">
        <w:rPr>
          <w:rFonts w:ascii="Times New Roman" w:eastAsia="Times New Roman" w:hAnsi="Times New Roman" w:cs="Times New Roman"/>
        </w:rPr>
        <w:t xml:space="preserve">teadustaristu </w:t>
      </w:r>
      <w:r w:rsidR="0084460B" w:rsidRPr="00DE6A13">
        <w:rPr>
          <w:rFonts w:ascii="Times New Roman" w:hAnsi="Times New Roman" w:cs="Times New Roman"/>
        </w:rPr>
        <w:t>Eesti pere- ja sündimusuuringu</w:t>
      </w:r>
      <w:r w:rsidR="00BD59A2" w:rsidRPr="00DE6A13">
        <w:rPr>
          <w:rFonts w:ascii="Times New Roman" w:eastAsia="Times New Roman" w:hAnsi="Times New Roman" w:cs="Times New Roman"/>
        </w:rPr>
        <w:t xml:space="preserve"> </w:t>
      </w:r>
      <w:r w:rsidR="00C86E17" w:rsidRPr="00DE6A13">
        <w:rPr>
          <w:rFonts w:ascii="Times New Roman" w:eastAsia="Times New Roman" w:hAnsi="Times New Roman" w:cs="Times New Roman"/>
        </w:rPr>
        <w:t xml:space="preserve">(2020) </w:t>
      </w:r>
      <w:r w:rsidR="000A6D72" w:rsidRPr="00DE6A13">
        <w:rPr>
          <w:rFonts w:ascii="Times New Roman" w:eastAsia="Times New Roman" w:hAnsi="Times New Roman" w:cs="Times New Roman"/>
        </w:rPr>
        <w:t>tegevuste elluviimisel</w:t>
      </w:r>
      <w:r w:rsidRPr="00DE6A13">
        <w:rPr>
          <w:rFonts w:ascii="Times New Roman" w:eastAsia="Times New Roman" w:hAnsi="Times New Roman" w:cs="Times New Roman"/>
        </w:rPr>
        <w:t xml:space="preserve">. Samuti määratletakse lepingus poolte ühise tegutsemise ja toetuse kasutamise põhimõtted SA Eesti Teadusagentuur toetusmeetme „Riikliku tähtsusega teadustaristu toetamine” toetuse taotluses (edaspidi nimetatud ka „taotlus“) ja taotluse rahuldamise otsuses </w:t>
      </w:r>
      <w:r w:rsidR="00FB5572" w:rsidRPr="00DE6A13">
        <w:rPr>
          <w:rFonts w:ascii="Times New Roman" w:eastAsia="Times New Roman" w:hAnsi="Times New Roman" w:cs="Times New Roman"/>
        </w:rPr>
        <w:t xml:space="preserve">(SA Eesti Teadusagentuur juhatuse käskkiri 05.05.2025 nr 1.1-4/25/88) </w:t>
      </w:r>
      <w:r w:rsidRPr="00DE6A13">
        <w:rPr>
          <w:rFonts w:ascii="Times New Roman" w:eastAsia="Times New Roman" w:hAnsi="Times New Roman" w:cs="Times New Roman"/>
        </w:rPr>
        <w:t>sätestatud tegevuste elluviimiseks.</w:t>
      </w:r>
    </w:p>
    <w:p w14:paraId="00000013" w14:textId="666F492E"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2. Pooled lähtuvad lepingu täitmisel ja tõlgendamisel haridus- ja teadusministri 28.09.2023 määrusest nr 36 „Riikliku tähtsusega teadustaristu toetamine“ (edaspidi nimetatud ka „määrus“), SA Eesti Teadusagentuur juhatuse 25.11.2024 käskkirjast nr 1.1-4/24/244 „Riikliku tähtsusega teadustaristu toetamise kord“ (edaspidi nimetatud ka „kord“), SA Eesti Teadusagentuur juhatuse 05.05.2025 käskkirjast nr 1.1-4/25/88 „Riikliku tähtsusega teadustaristu taotluste rahuldamine ja toetuse eraldamine 2025. aastaks“ (edaspidi nimetatud ka „rahastamisotsus“) ning muudest Eesti õigusaktidest. Lepingu sõlmimisel kehtivate õigusaktide muutumisel lepinguperioodi kestel lähtuvad pooled muutunud õigusaktide nõuetest</w:t>
      </w:r>
      <w:r w:rsidR="0076191D" w:rsidRPr="00DE6A13">
        <w:rPr>
          <w:rFonts w:ascii="Times New Roman" w:eastAsia="Times New Roman" w:hAnsi="Times New Roman" w:cs="Times New Roman"/>
          <w:sz w:val="24"/>
          <w:szCs w:val="24"/>
        </w:rPr>
        <w:t>, kui ei ole sätestatud teisiti</w:t>
      </w:r>
      <w:r w:rsidRPr="00DE6A13">
        <w:rPr>
          <w:rFonts w:ascii="Times New Roman" w:eastAsia="Times New Roman" w:hAnsi="Times New Roman" w:cs="Times New Roman"/>
          <w:sz w:val="24"/>
          <w:szCs w:val="24"/>
        </w:rPr>
        <w:t>.</w:t>
      </w:r>
    </w:p>
    <w:p w14:paraId="00000014" w14:textId="75BD6FC9"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3. Pooled lähtuvad projekti elluviimisel ja lepingu täitmisel taotlusest, SA Eesti Teadusagentuuri juhatuse käskkirjaga kinnitatud rahastamisotsusest, rahastajaga </w:t>
      </w:r>
      <w:r w:rsidR="00FB5572" w:rsidRPr="00DE6A13">
        <w:rPr>
          <w:rFonts w:ascii="Times New Roman" w:eastAsia="Times New Roman" w:hAnsi="Times New Roman" w:cs="Times New Roman"/>
          <w:sz w:val="24"/>
          <w:szCs w:val="24"/>
        </w:rPr>
        <w:t xml:space="preserve">(SA Eesti Teadusagentuur) </w:t>
      </w:r>
      <w:r w:rsidRPr="00DE6A13">
        <w:rPr>
          <w:rFonts w:ascii="Times New Roman" w:eastAsia="Times New Roman" w:hAnsi="Times New Roman" w:cs="Times New Roman"/>
          <w:sz w:val="24"/>
          <w:szCs w:val="24"/>
        </w:rPr>
        <w:t>sõlmitavast toetuse eraldamise ja kasutamise lepingust (edaspidi</w:t>
      </w:r>
      <w:r w:rsidR="00BD59A2" w:rsidRPr="00DE6A13">
        <w:rPr>
          <w:rFonts w:ascii="Times New Roman" w:eastAsia="Times New Roman" w:hAnsi="Times New Roman" w:cs="Times New Roman"/>
          <w:sz w:val="24"/>
          <w:szCs w:val="24"/>
        </w:rPr>
        <w:t xml:space="preserve"> nimetatud ka</w:t>
      </w:r>
      <w:r w:rsidRPr="00DE6A13">
        <w:rPr>
          <w:rFonts w:ascii="Times New Roman" w:eastAsia="Times New Roman" w:hAnsi="Times New Roman" w:cs="Times New Roman"/>
          <w:sz w:val="24"/>
          <w:szCs w:val="24"/>
        </w:rPr>
        <w:t xml:space="preserve"> </w:t>
      </w:r>
      <w:r w:rsidR="00BD59A2" w:rsidRPr="00DE6A13">
        <w:rPr>
          <w:rFonts w:ascii="Times New Roman" w:eastAsia="Times New Roman" w:hAnsi="Times New Roman" w:cs="Times New Roman"/>
          <w:sz w:val="24"/>
          <w:szCs w:val="24"/>
        </w:rPr>
        <w:t>„</w:t>
      </w:r>
      <w:r w:rsidRPr="00DE6A13">
        <w:rPr>
          <w:rFonts w:ascii="Times New Roman" w:eastAsia="Times New Roman" w:hAnsi="Times New Roman" w:cs="Times New Roman"/>
          <w:sz w:val="24"/>
          <w:szCs w:val="24"/>
        </w:rPr>
        <w:t>eraldisleping</w:t>
      </w:r>
      <w:r w:rsidR="00BD59A2" w:rsidRPr="00DE6A13">
        <w:rPr>
          <w:rFonts w:ascii="Times New Roman" w:eastAsia="Times New Roman" w:hAnsi="Times New Roman" w:cs="Times New Roman"/>
          <w:sz w:val="24"/>
          <w:szCs w:val="24"/>
        </w:rPr>
        <w:t>“</w:t>
      </w:r>
      <w:r w:rsidRPr="00DE6A13">
        <w:rPr>
          <w:rFonts w:ascii="Times New Roman" w:eastAsia="Times New Roman" w:hAnsi="Times New Roman" w:cs="Times New Roman"/>
          <w:sz w:val="24"/>
          <w:szCs w:val="24"/>
        </w:rPr>
        <w:t xml:space="preserve">), </w:t>
      </w:r>
      <w:r w:rsidRPr="00DE6A13">
        <w:rPr>
          <w:rFonts w:ascii="Times New Roman" w:eastAsia="Times New Roman" w:hAnsi="Times New Roman" w:cs="Times New Roman"/>
          <w:sz w:val="24"/>
          <w:szCs w:val="24"/>
        </w:rPr>
        <w:lastRenderedPageBreak/>
        <w:t>konsortsiumilepingust, projekti tegevuskavast (Lisa 1</w:t>
      </w:r>
      <w:r w:rsidR="00F46817" w:rsidRPr="00DE6A13">
        <w:rPr>
          <w:rFonts w:ascii="Times New Roman" w:eastAsia="Times New Roman" w:hAnsi="Times New Roman" w:cs="Times New Roman"/>
          <w:sz w:val="24"/>
          <w:szCs w:val="24"/>
        </w:rPr>
        <w:t xml:space="preserve"> projekti 2025</w:t>
      </w:r>
      <w:r w:rsidR="00FB5572" w:rsidRPr="00DE6A13">
        <w:rPr>
          <w:rFonts w:ascii="Times New Roman" w:eastAsia="Times New Roman" w:hAnsi="Times New Roman" w:cs="Times New Roman"/>
          <w:sz w:val="24"/>
          <w:szCs w:val="24"/>
        </w:rPr>
        <w:t>.</w:t>
      </w:r>
      <w:r w:rsidR="00F46817" w:rsidRPr="00DE6A13">
        <w:rPr>
          <w:rFonts w:ascii="Times New Roman" w:eastAsia="Times New Roman" w:hAnsi="Times New Roman" w:cs="Times New Roman"/>
          <w:sz w:val="24"/>
          <w:szCs w:val="24"/>
        </w:rPr>
        <w:t>a tegevuskava</w:t>
      </w:r>
      <w:r w:rsidRPr="00DE6A13">
        <w:rPr>
          <w:rFonts w:ascii="Times New Roman" w:eastAsia="Times New Roman" w:hAnsi="Times New Roman" w:cs="Times New Roman"/>
          <w:sz w:val="24"/>
          <w:szCs w:val="24"/>
        </w:rPr>
        <w:t>) ja eelarvest (Lisa 2</w:t>
      </w:r>
      <w:r w:rsidR="00F46817" w:rsidRPr="00DE6A13">
        <w:rPr>
          <w:rFonts w:ascii="Times New Roman" w:eastAsia="Times New Roman" w:hAnsi="Times New Roman" w:cs="Times New Roman"/>
          <w:sz w:val="24"/>
          <w:szCs w:val="24"/>
        </w:rPr>
        <w:t xml:space="preserve"> projekti 2025</w:t>
      </w:r>
      <w:r w:rsidR="00FB5572" w:rsidRPr="00DE6A13">
        <w:rPr>
          <w:rFonts w:ascii="Times New Roman" w:eastAsia="Times New Roman" w:hAnsi="Times New Roman" w:cs="Times New Roman"/>
          <w:sz w:val="24"/>
          <w:szCs w:val="24"/>
        </w:rPr>
        <w:t>.</w:t>
      </w:r>
      <w:r w:rsidR="00F46817" w:rsidRPr="00DE6A13">
        <w:rPr>
          <w:rFonts w:ascii="Times New Roman" w:eastAsia="Times New Roman" w:hAnsi="Times New Roman" w:cs="Times New Roman"/>
          <w:sz w:val="24"/>
          <w:szCs w:val="24"/>
        </w:rPr>
        <w:t>a eelarve</w:t>
      </w:r>
      <w:r w:rsidRPr="00DE6A13">
        <w:rPr>
          <w:rFonts w:ascii="Times New Roman" w:eastAsia="Times New Roman" w:hAnsi="Times New Roman" w:cs="Times New Roman"/>
          <w:sz w:val="24"/>
          <w:szCs w:val="24"/>
        </w:rPr>
        <w:t>). Tegevuskava ja eelarve kinnitatakse iga</w:t>
      </w:r>
      <w:r w:rsidR="00E609C9" w:rsidRPr="00DE6A13">
        <w:rPr>
          <w:rFonts w:ascii="Times New Roman" w:eastAsia="Times New Roman" w:hAnsi="Times New Roman" w:cs="Times New Roman"/>
          <w:sz w:val="24"/>
          <w:szCs w:val="24"/>
        </w:rPr>
        <w:t xml:space="preserve">l </w:t>
      </w:r>
      <w:r w:rsidRPr="00DE6A13">
        <w:rPr>
          <w:rFonts w:ascii="Times New Roman" w:eastAsia="Times New Roman" w:hAnsi="Times New Roman" w:cs="Times New Roman"/>
          <w:sz w:val="24"/>
          <w:szCs w:val="24"/>
        </w:rPr>
        <w:t>aastal. Juhul, kui rahastamisotsuse ja eraldislepinguga eraldatud toetuse suurus erineb eelarves esitatust, muudetakse proportsionaalselt ka tegevuskavas planeeritud tegevusi ja eelarves ettenähtud kulusid, kui pooled ei ole kokku leppinud teisiti.</w:t>
      </w:r>
    </w:p>
    <w:p w14:paraId="00000015" w14:textId="7BEA6CBF"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4. Pooled on käesolevaga kokku leppinud, et juhtasutuseks ja taotluse esitajaks konsortsiumi nimel on partner 1.</w:t>
      </w:r>
    </w:p>
    <w:p w14:paraId="00000016"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5. Pooled kinnitavad, et:</w:t>
      </w:r>
    </w:p>
    <w:p w14:paraId="00000017"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5.1. nad vastavad kõikidele partnerile/toetuse taotlejale esitatavatele nõuetele;</w:t>
      </w:r>
    </w:p>
    <w:p w14:paraId="00000018"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5.2. neil on kõik õigusaktidest tulenevad volitused, nõusolekud ja heakskiidud lepingu sõlmimiseks ja sellest tulenevate kohustuste täitmiseks;</w:t>
      </w:r>
    </w:p>
    <w:p w14:paraId="00000019"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5.3. lepingu sõlmimine ei ole vastuolus ühegi poolte suhtes kehtiva õigusakti, poolte poolt varem sõlmitud kokkuleppe ega poolte suhtes tehtud kohtuotsuse või kohtumääruse nõudega;</w:t>
      </w:r>
    </w:p>
    <w:p w14:paraId="0000001A"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5.4. nende esindajatel on kõik volitused käesoleva lepingu allkirjastamiseks.</w:t>
      </w:r>
    </w:p>
    <w:p w14:paraId="0000001B"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6. Leping koos lisadega moodustab poolte vahel ühtse ja tervikliku kokkuleppe, mis asendab kõiki samade poolte vahel varem seoses lepingu eesmärgiga sõlmitud mistahes suulisi või kirjalikke kokkuleppeid.</w:t>
      </w:r>
    </w:p>
    <w:p w14:paraId="0000001C"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7. Projekti elluviimist reguleerivate dokumentide vastuolu korral lähtutakse tegevuste tõlgendamisel dokumentidest prioriteetsuse järjekorras: 1) toetuse taotlus ja toetuse eraldamise otsus; 2) iga-aastane tegevuskava ja eelarve; 3) käesolev leping.</w:t>
      </w:r>
    </w:p>
    <w:p w14:paraId="0000001D" w14:textId="60359C08" w:rsidR="0002540F" w:rsidRPr="00DE6A13" w:rsidRDefault="0002540F" w:rsidP="00F67661">
      <w:pPr>
        <w:spacing w:before="240" w:after="240"/>
        <w:jc w:val="both"/>
        <w:rPr>
          <w:rFonts w:ascii="Times New Roman" w:eastAsia="Times New Roman" w:hAnsi="Times New Roman" w:cs="Times New Roman"/>
          <w:sz w:val="24"/>
          <w:szCs w:val="24"/>
        </w:rPr>
      </w:pPr>
    </w:p>
    <w:p w14:paraId="0000001E" w14:textId="77777777" w:rsidR="0002540F" w:rsidRPr="00DE6A13" w:rsidRDefault="00A34795" w:rsidP="00F67661">
      <w:pPr>
        <w:spacing w:before="240" w:after="240"/>
        <w:jc w:val="both"/>
        <w:rPr>
          <w:rFonts w:ascii="Times New Roman" w:eastAsia="Times New Roman" w:hAnsi="Times New Roman" w:cs="Times New Roman"/>
          <w:b/>
          <w:sz w:val="24"/>
          <w:szCs w:val="24"/>
        </w:rPr>
      </w:pPr>
      <w:r w:rsidRPr="00DE6A13">
        <w:rPr>
          <w:rFonts w:ascii="Times New Roman" w:eastAsia="Times New Roman" w:hAnsi="Times New Roman" w:cs="Times New Roman"/>
          <w:b/>
          <w:sz w:val="24"/>
          <w:szCs w:val="24"/>
        </w:rPr>
        <w:t>II Partnerite vastutusvaldkonnad</w:t>
      </w:r>
    </w:p>
    <w:p w14:paraId="0000001F"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8. Partnerite vastutusvaldkonnad jagunevad järgmiselt:</w:t>
      </w:r>
    </w:p>
    <w:p w14:paraId="00000020" w14:textId="75D3A88C"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8.1. Partner 1 vastutab </w:t>
      </w:r>
      <w:r w:rsidR="000A6D72" w:rsidRPr="00DE6A13">
        <w:rPr>
          <w:rFonts w:ascii="Times New Roman" w:eastAsia="Times New Roman" w:hAnsi="Times New Roman" w:cs="Times New Roman"/>
          <w:sz w:val="24"/>
          <w:szCs w:val="24"/>
        </w:rPr>
        <w:t xml:space="preserve">taristu üldjuhtimise </w:t>
      </w:r>
      <w:r w:rsidR="00F8384F" w:rsidRPr="00DE6A13">
        <w:rPr>
          <w:rFonts w:ascii="Times New Roman" w:eastAsia="Times New Roman" w:hAnsi="Times New Roman" w:cs="Times New Roman"/>
          <w:sz w:val="24"/>
          <w:szCs w:val="24"/>
        </w:rPr>
        <w:t>ning</w:t>
      </w:r>
      <w:r w:rsidR="000A6D72" w:rsidRPr="00DE6A13">
        <w:rPr>
          <w:rFonts w:ascii="Times New Roman" w:eastAsia="Times New Roman" w:hAnsi="Times New Roman" w:cs="Times New Roman"/>
          <w:sz w:val="24"/>
          <w:szCs w:val="24"/>
        </w:rPr>
        <w:t xml:space="preserve"> </w:t>
      </w:r>
      <w:r w:rsidR="00F8384F" w:rsidRPr="00DE6A13">
        <w:rPr>
          <w:rFonts w:ascii="Times New Roman" w:eastAsia="Times New Roman" w:hAnsi="Times New Roman" w:cs="Times New Roman"/>
          <w:sz w:val="24"/>
          <w:szCs w:val="24"/>
        </w:rPr>
        <w:t xml:space="preserve">toetuse taotluse ja tegevuskavaga </w:t>
      </w:r>
      <w:r w:rsidR="00121D88" w:rsidRPr="00DE6A13">
        <w:rPr>
          <w:rFonts w:ascii="Times New Roman" w:eastAsia="Times New Roman" w:hAnsi="Times New Roman" w:cs="Times New Roman"/>
          <w:sz w:val="24"/>
          <w:szCs w:val="24"/>
        </w:rPr>
        <w:t xml:space="preserve">talle </w:t>
      </w:r>
      <w:r w:rsidR="00F8384F" w:rsidRPr="00DE6A13">
        <w:rPr>
          <w:rFonts w:ascii="Times New Roman" w:eastAsia="Times New Roman" w:hAnsi="Times New Roman" w:cs="Times New Roman"/>
          <w:sz w:val="24"/>
          <w:szCs w:val="24"/>
        </w:rPr>
        <w:t>määratud ülesannete täitmise eest</w:t>
      </w:r>
      <w:r w:rsidR="000A6D72" w:rsidRPr="00DE6A13">
        <w:rPr>
          <w:rFonts w:ascii="Times New Roman" w:eastAsia="Times New Roman" w:hAnsi="Times New Roman" w:cs="Times New Roman"/>
          <w:sz w:val="24"/>
          <w:szCs w:val="24"/>
        </w:rPr>
        <w:t>;</w:t>
      </w:r>
    </w:p>
    <w:p w14:paraId="00000021" w14:textId="32636FAB" w:rsidR="0002540F" w:rsidRPr="00DE6A13" w:rsidRDefault="00FB5572"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8.2. Partner 2 vastutab</w:t>
      </w:r>
      <w:r w:rsidR="00F8384F" w:rsidRPr="00DE6A13">
        <w:rPr>
          <w:rFonts w:ascii="Times New Roman" w:eastAsia="Times New Roman" w:hAnsi="Times New Roman" w:cs="Times New Roman"/>
          <w:sz w:val="24"/>
          <w:szCs w:val="24"/>
        </w:rPr>
        <w:t xml:space="preserve"> toetuse taotluse ja tegevuskavaga </w:t>
      </w:r>
      <w:r w:rsidR="00121D88" w:rsidRPr="00DE6A13">
        <w:rPr>
          <w:rFonts w:ascii="Times New Roman" w:eastAsia="Times New Roman" w:hAnsi="Times New Roman" w:cs="Times New Roman"/>
          <w:sz w:val="24"/>
          <w:szCs w:val="24"/>
        </w:rPr>
        <w:t xml:space="preserve">talle </w:t>
      </w:r>
      <w:r w:rsidR="00F8384F" w:rsidRPr="00DE6A13">
        <w:rPr>
          <w:rFonts w:ascii="Times New Roman" w:eastAsia="Times New Roman" w:hAnsi="Times New Roman" w:cs="Times New Roman"/>
          <w:sz w:val="24"/>
          <w:szCs w:val="24"/>
        </w:rPr>
        <w:t>määratud ülesannete täitmise eest;</w:t>
      </w:r>
    </w:p>
    <w:p w14:paraId="00000022" w14:textId="44A02E38"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8.3. Partner 3 vastutab </w:t>
      </w:r>
      <w:r w:rsidR="00F8384F" w:rsidRPr="00DE6A13">
        <w:rPr>
          <w:rFonts w:ascii="Times New Roman" w:eastAsia="Times New Roman" w:hAnsi="Times New Roman" w:cs="Times New Roman"/>
          <w:sz w:val="24"/>
          <w:szCs w:val="24"/>
        </w:rPr>
        <w:t xml:space="preserve">toetuse taotluse ja tegevuskavaga </w:t>
      </w:r>
      <w:r w:rsidR="00121D88" w:rsidRPr="00DE6A13">
        <w:rPr>
          <w:rFonts w:ascii="Times New Roman" w:eastAsia="Times New Roman" w:hAnsi="Times New Roman" w:cs="Times New Roman"/>
          <w:sz w:val="24"/>
          <w:szCs w:val="24"/>
        </w:rPr>
        <w:t xml:space="preserve">talle </w:t>
      </w:r>
      <w:r w:rsidR="00F8384F" w:rsidRPr="00DE6A13">
        <w:rPr>
          <w:rFonts w:ascii="Times New Roman" w:eastAsia="Times New Roman" w:hAnsi="Times New Roman" w:cs="Times New Roman"/>
          <w:sz w:val="24"/>
          <w:szCs w:val="24"/>
        </w:rPr>
        <w:t>määratud ülesannete täitmise eest</w:t>
      </w:r>
      <w:r w:rsidRPr="00DE6A13">
        <w:rPr>
          <w:rFonts w:ascii="Times New Roman" w:eastAsia="Times New Roman" w:hAnsi="Times New Roman" w:cs="Times New Roman"/>
          <w:sz w:val="24"/>
          <w:szCs w:val="24"/>
        </w:rPr>
        <w:t>;</w:t>
      </w:r>
    </w:p>
    <w:p w14:paraId="00000023" w14:textId="69F58871"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8.4 Detailne tegevuskava lepitakse kokku ühiselt </w:t>
      </w:r>
      <w:r w:rsidR="000316F0" w:rsidRPr="00DE6A13">
        <w:rPr>
          <w:rFonts w:ascii="Times New Roman" w:eastAsia="Times New Roman" w:hAnsi="Times New Roman" w:cs="Times New Roman"/>
          <w:sz w:val="24"/>
          <w:szCs w:val="24"/>
        </w:rPr>
        <w:t xml:space="preserve">projekti </w:t>
      </w:r>
      <w:r w:rsidRPr="00DE6A13">
        <w:rPr>
          <w:rFonts w:ascii="Times New Roman" w:eastAsia="Times New Roman" w:hAnsi="Times New Roman" w:cs="Times New Roman"/>
          <w:sz w:val="24"/>
          <w:szCs w:val="24"/>
        </w:rPr>
        <w:t>tegevuse eesmärke ja tehniliste analüüside tulemusi silmas pidades. Otsused kinnitatakse kirjalikult.</w:t>
      </w:r>
    </w:p>
    <w:p w14:paraId="00000024" w14:textId="5119BE6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lastRenderedPageBreak/>
        <w:t xml:space="preserve">9. Partnerid määravad </w:t>
      </w:r>
      <w:r w:rsidR="000316F0" w:rsidRPr="00DE6A13">
        <w:rPr>
          <w:rFonts w:ascii="Times New Roman" w:eastAsia="Times New Roman" w:hAnsi="Times New Roman" w:cs="Times New Roman"/>
          <w:sz w:val="24"/>
          <w:szCs w:val="24"/>
        </w:rPr>
        <w:t xml:space="preserve">projekti </w:t>
      </w:r>
      <w:r w:rsidRPr="00DE6A13">
        <w:rPr>
          <w:rFonts w:ascii="Times New Roman" w:eastAsia="Times New Roman" w:hAnsi="Times New Roman" w:cs="Times New Roman"/>
          <w:sz w:val="24"/>
          <w:szCs w:val="24"/>
        </w:rPr>
        <w:t>tegevusi ellu viima vastutusvaldkondades pädevad esindajad.</w:t>
      </w:r>
    </w:p>
    <w:p w14:paraId="00000025"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 </w:t>
      </w:r>
    </w:p>
    <w:p w14:paraId="00000026" w14:textId="77777777" w:rsidR="0002540F" w:rsidRPr="00DE6A13" w:rsidRDefault="00A34795" w:rsidP="00F67661">
      <w:pPr>
        <w:spacing w:before="240" w:after="240"/>
        <w:jc w:val="both"/>
        <w:rPr>
          <w:rFonts w:ascii="Times New Roman" w:eastAsia="Times New Roman" w:hAnsi="Times New Roman" w:cs="Times New Roman"/>
          <w:b/>
          <w:sz w:val="24"/>
          <w:szCs w:val="24"/>
        </w:rPr>
      </w:pPr>
      <w:r w:rsidRPr="00DE6A13">
        <w:rPr>
          <w:rFonts w:ascii="Times New Roman" w:eastAsia="Times New Roman" w:hAnsi="Times New Roman" w:cs="Times New Roman"/>
          <w:b/>
          <w:sz w:val="24"/>
          <w:szCs w:val="24"/>
        </w:rPr>
        <w:t>III. Poolte õigused ja kohustused</w:t>
      </w:r>
    </w:p>
    <w:p w14:paraId="00000027"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10. Pooled kohustuvad:</w:t>
      </w:r>
    </w:p>
    <w:p w14:paraId="00000028"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10.1. tegema kõik endast oleneva lepingu eesmärgi täitmiseks;</w:t>
      </w:r>
    </w:p>
    <w:p w14:paraId="00000029"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10.2. kasutama eraldatud toetust lepingu eesmärgi täitmiseks kooskõlas määruse, korra, taotluse rahuldamise otsuse ja muude õigusaktide nõuetega;</w:t>
      </w:r>
    </w:p>
    <w:p w14:paraId="0000002A"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10.3. katma enda omafinantseeringu kulud vastavalt taotluse eelarves ja taotluse rahuldamise otsuses välja toodud summadele;</w:t>
      </w:r>
    </w:p>
    <w:p w14:paraId="0000002B" w14:textId="63AA59F8"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10.4. katma enda käsutuses oleva projekti raames loodud ja arendatud </w:t>
      </w:r>
      <w:r w:rsidR="00F8384F" w:rsidRPr="00DE6A13">
        <w:rPr>
          <w:rFonts w:ascii="Times New Roman" w:eastAsia="Times New Roman" w:hAnsi="Times New Roman" w:cs="Times New Roman"/>
          <w:sz w:val="24"/>
          <w:szCs w:val="24"/>
        </w:rPr>
        <w:t xml:space="preserve">taristu </w:t>
      </w:r>
      <w:r w:rsidRPr="00DE6A13">
        <w:rPr>
          <w:rFonts w:ascii="Times New Roman" w:eastAsia="Times New Roman" w:hAnsi="Times New Roman" w:cs="Times New Roman"/>
          <w:sz w:val="24"/>
          <w:szCs w:val="24"/>
        </w:rPr>
        <w:t>(sh selle käigushoidmise ja hooldamisega ning ruumide haldamisega seotud) halduskulud projekti elluviimisel;</w:t>
      </w:r>
    </w:p>
    <w:p w14:paraId="0000002C" w14:textId="58A3A80F"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10.5. võimaldama projekti raames loodud ja arendatud enda käsutuses oleva </w:t>
      </w:r>
      <w:r w:rsidR="00F8384F" w:rsidRPr="00DE6A13">
        <w:rPr>
          <w:rFonts w:ascii="Times New Roman" w:eastAsia="Times New Roman" w:hAnsi="Times New Roman" w:cs="Times New Roman"/>
          <w:sz w:val="24"/>
          <w:szCs w:val="24"/>
        </w:rPr>
        <w:t xml:space="preserve">taristu </w:t>
      </w:r>
      <w:r w:rsidRPr="00DE6A13">
        <w:rPr>
          <w:rFonts w:ascii="Times New Roman" w:eastAsia="Times New Roman" w:hAnsi="Times New Roman" w:cs="Times New Roman"/>
          <w:sz w:val="24"/>
          <w:szCs w:val="24"/>
        </w:rPr>
        <w:t>kasutamist kõigile lepingu pooltele ning samuti huvilistele väljastpoolt konsortsiumit nõukogu kehtestatud põhimõtete alusel;</w:t>
      </w:r>
    </w:p>
    <w:p w14:paraId="0000002D"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10.6. teavitama teisi pooli viivitamatult asjaoludest, mis mõjutavad või võivad mõjutada lepingu täitmist ning takistada lepingu eesmärgi täitmist;</w:t>
      </w:r>
    </w:p>
    <w:p w14:paraId="0000002E"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10.7. järgima nõukogu otsuseid ja juhendeid, mis reguleerivad tegevuste elluviimist;</w:t>
      </w:r>
    </w:p>
    <w:p w14:paraId="0000002F"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10.8. osalema projekti ühise alalise juhtorgani - nõukogu - tegevuses.</w:t>
      </w:r>
    </w:p>
    <w:p w14:paraId="00000030"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 </w:t>
      </w:r>
    </w:p>
    <w:p w14:paraId="00000031"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11. Juhtasutus kohustub:</w:t>
      </w:r>
    </w:p>
    <w:p w14:paraId="00000032"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11.1. täitma kõiki määruse ja korraga taotlejale ja toetuse saajale pandud kohustusi hoolikalt, tähtaegselt ja igakülgselt;</w:t>
      </w:r>
    </w:p>
    <w:p w14:paraId="00000033" w14:textId="27AB3F80"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11.2. korraldama </w:t>
      </w:r>
      <w:r w:rsidR="00BB4422" w:rsidRPr="00DE6A13">
        <w:rPr>
          <w:rFonts w:ascii="Times New Roman" w:eastAsia="Times New Roman" w:hAnsi="Times New Roman" w:cs="Times New Roman"/>
          <w:sz w:val="24"/>
          <w:szCs w:val="24"/>
        </w:rPr>
        <w:t>uuringu</w:t>
      </w:r>
      <w:r w:rsidRPr="00DE6A13">
        <w:rPr>
          <w:rFonts w:ascii="Times New Roman" w:eastAsia="Times New Roman" w:hAnsi="Times New Roman" w:cs="Times New Roman"/>
          <w:sz w:val="24"/>
          <w:szCs w:val="24"/>
        </w:rPr>
        <w:t xml:space="preserve"> nõukogu tööd ja poolte omavahelist lepingu eesmärgi täitmiseks vajalikku infovahetust;</w:t>
      </w:r>
    </w:p>
    <w:p w14:paraId="00000034" w14:textId="197324E3"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11.3. määrama projektijuhi;</w:t>
      </w:r>
    </w:p>
    <w:p w14:paraId="00000035"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11.4. koostama aruanded projekti iga-aastase tegevuskavaga pandud ülesannete täitmise kohta;</w:t>
      </w:r>
    </w:p>
    <w:p w14:paraId="00000036" w14:textId="5118C58C"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lastRenderedPageBreak/>
        <w:t xml:space="preserve">11.5. toetuse juhtasutuse arvele laekumisest alates 6 (kuue) tööpäeva jooksul </w:t>
      </w:r>
      <w:r w:rsidR="007C3260" w:rsidRPr="00DE6A13">
        <w:rPr>
          <w:rFonts w:ascii="Times New Roman" w:eastAsia="Times New Roman" w:hAnsi="Times New Roman" w:cs="Times New Roman"/>
          <w:sz w:val="24"/>
          <w:szCs w:val="24"/>
        </w:rPr>
        <w:t xml:space="preserve">kandma </w:t>
      </w:r>
      <w:r w:rsidRPr="00DE6A13">
        <w:rPr>
          <w:rFonts w:ascii="Times New Roman" w:eastAsia="Times New Roman" w:hAnsi="Times New Roman" w:cs="Times New Roman"/>
          <w:sz w:val="24"/>
          <w:szCs w:val="24"/>
        </w:rPr>
        <w:t>osapooltele üle nende osa ettenähtud toetusest;</w:t>
      </w:r>
    </w:p>
    <w:p w14:paraId="00000037"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11.6. koguma osapooltelt projekti täitmiseks ning aruannete esitamiseks vajalikku informatsiooni ja dokumente, süstematiseerima ja säilitama informatsiooni ja dokumentatsiooni nõuetekohaselt ning koostama ja esitama kõik rahastaja poolt nõutavad aruanded.</w:t>
      </w:r>
    </w:p>
    <w:p w14:paraId="00000038"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 </w:t>
      </w:r>
    </w:p>
    <w:p w14:paraId="00000039"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12. Partnerid kohustuvad:</w:t>
      </w:r>
    </w:p>
    <w:p w14:paraId="0000003A"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12.1. esitama juhtasutusele asjakohast ning tõest informatsiooni projekti elluviimisega seotud tegevuste osas;</w:t>
      </w:r>
    </w:p>
    <w:p w14:paraId="0000003B"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12.2. kasutama toetust ettenähtud tingimustel;</w:t>
      </w:r>
    </w:p>
    <w:p w14:paraId="0000003C"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12.3. tagama toetuse väljamaksmise aluseks olevate dokumentide nõuetele vastavuse ning kulude abikõlblikkuse;</w:t>
      </w:r>
    </w:p>
    <w:p w14:paraId="0000003D"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12.4. viivitamata kirjalikku taasesitamist võimaldavas vormis teavitama juhtasutust projektiga seotud andmete muutumisest;</w:t>
      </w:r>
    </w:p>
    <w:p w14:paraId="0000003E"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12.5. võimaldama audiitoril ja kontrollijal viibida projektiga seotud ruumides ja territooriumil, andma audiitorile ja kontrollijale projekti elluviimise, sealhulgas toetuse kasutamise kohta suulisi ja kirjalikke selgitusi ning andmeid, sealhulgas väljavõtteid raamatupidamisprogrammist ja pangakontost, ning võimaldama neil teha dokumentidest koopiaid ja väljavõtteid;</w:t>
      </w:r>
    </w:p>
    <w:p w14:paraId="0000003F"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12.6. eristama selgelt oma raamatupidamises toetuse kasutamisest saadud tulu muust tulust ning toetuse kasutamisega seotud kulud muudest kuludest (sh projektiga seotud abikõlblikud ja mitteabikõlblikud kulud), samuti kulusid kajastavad kulu- ja maksedokumendid muudest kulu- ja maksedokumentidest vastavalt asutuses kehtivale korrale;</w:t>
      </w:r>
    </w:p>
    <w:p w14:paraId="00000040"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12.7. järgima riigiabi ja vähese tähtsusega abi andmist reguleerivatest õigusaktidest tulenevaid kohustusi ja nõudeid, kui need on asjakohased;</w:t>
      </w:r>
    </w:p>
    <w:p w14:paraId="00000041"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12.8. viivitamata teavitama juhtasutust, kui toetust kasutatakse majandustegevuseks ning sellise tegevuse aastane maht ületab 20% teadusuuringute taristu kasutuse üldisest aastasest mahust;</w:t>
      </w:r>
    </w:p>
    <w:p w14:paraId="00000042"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12.9. säilitama toetuse saamisega seotud dokumente (sh projekti kulu abikõlblikkust tõendavad dokumendid ja muud tõendid) vähemalt sama kaua, kui seda peab tegema toetuse saaja;</w:t>
      </w:r>
    </w:p>
    <w:p w14:paraId="00000043" w14:textId="38DBD0C6"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12.10. koostama aruanded neile tegevuskavaga pandud ülesannete täitmise kohta ning esitama need juhtasutusele hiljemalt 10 (kümme) tööpäeva enne projekti </w:t>
      </w:r>
      <w:r w:rsidR="00F06A0E" w:rsidRPr="00DE6A13">
        <w:rPr>
          <w:rFonts w:ascii="Times New Roman" w:eastAsia="Times New Roman" w:hAnsi="Times New Roman" w:cs="Times New Roman"/>
          <w:sz w:val="24"/>
          <w:szCs w:val="24"/>
        </w:rPr>
        <w:t>aasta</w:t>
      </w:r>
      <w:r w:rsidRPr="00DE6A13">
        <w:rPr>
          <w:rFonts w:ascii="Times New Roman" w:eastAsia="Times New Roman" w:hAnsi="Times New Roman" w:cs="Times New Roman"/>
          <w:sz w:val="24"/>
          <w:szCs w:val="24"/>
        </w:rPr>
        <w:t>- ja lõpparuande esitamise tähtpäeva;</w:t>
      </w:r>
    </w:p>
    <w:p w14:paraId="00000044"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lastRenderedPageBreak/>
        <w:t>12.11. pärast toetuse lõppemist või eraldislepingu ennetähtaegset lõpetamist kandma kasutamata toetuse osa koos proportsionaalse kaudse kuluga juhtasutuse arveldusarvele hiljemalt 3 (kolme) tööpäeva jooksul alates rahastaja vastava tagastusnõude saamise päevast;</w:t>
      </w:r>
    </w:p>
    <w:p w14:paraId="00000045"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12.12. täitma muid õigusaktides sätestatud kohustusi.</w:t>
      </w:r>
    </w:p>
    <w:p w14:paraId="00000046"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 </w:t>
      </w:r>
    </w:p>
    <w:p w14:paraId="5B42B7B9" w14:textId="77777777" w:rsidR="004651FA" w:rsidRPr="00DE6A13" w:rsidRDefault="004651FA" w:rsidP="00F67661">
      <w:pPr>
        <w:rPr>
          <w:rFonts w:ascii="Times New Roman" w:eastAsia="Times New Roman" w:hAnsi="Times New Roman" w:cs="Times New Roman"/>
          <w:b/>
          <w:sz w:val="24"/>
          <w:szCs w:val="24"/>
        </w:rPr>
      </w:pPr>
      <w:r w:rsidRPr="00DE6A13">
        <w:rPr>
          <w:rFonts w:ascii="Times New Roman" w:eastAsia="Times New Roman" w:hAnsi="Times New Roman" w:cs="Times New Roman"/>
          <w:b/>
          <w:sz w:val="24"/>
          <w:szCs w:val="24"/>
        </w:rPr>
        <w:br w:type="page"/>
      </w:r>
    </w:p>
    <w:p w14:paraId="00000047" w14:textId="5D8BE7A6" w:rsidR="0002540F" w:rsidRPr="00DE6A13" w:rsidRDefault="00A34795" w:rsidP="00F67661">
      <w:pPr>
        <w:spacing w:before="240" w:after="240"/>
        <w:jc w:val="both"/>
        <w:rPr>
          <w:rFonts w:ascii="Times New Roman" w:eastAsia="Times New Roman" w:hAnsi="Times New Roman" w:cs="Times New Roman"/>
          <w:b/>
          <w:sz w:val="24"/>
          <w:szCs w:val="24"/>
        </w:rPr>
      </w:pPr>
      <w:r w:rsidRPr="00DE6A13">
        <w:rPr>
          <w:rFonts w:ascii="Times New Roman" w:eastAsia="Times New Roman" w:hAnsi="Times New Roman" w:cs="Times New Roman"/>
          <w:b/>
          <w:sz w:val="24"/>
          <w:szCs w:val="24"/>
        </w:rPr>
        <w:lastRenderedPageBreak/>
        <w:t>IV. Projekti juhtimine</w:t>
      </w:r>
    </w:p>
    <w:p w14:paraId="00000048" w14:textId="3804A11A"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13. Pooled moodustavad projekti strateegiliseks juhtimiseks ja lepingu täitmise jälgimiseks nõukogu, mille koosseisu kuuluvad juhtasutuse poolt kaks esindajat, kõigi teiste partnerite poolt üks esindaja. </w:t>
      </w:r>
      <w:r w:rsidR="007808D9" w:rsidRPr="00DE6A13">
        <w:rPr>
          <w:rFonts w:ascii="Times New Roman" w:eastAsia="Times New Roman" w:hAnsi="Times New Roman" w:cs="Times New Roman"/>
          <w:sz w:val="24"/>
          <w:szCs w:val="24"/>
        </w:rPr>
        <w:t xml:space="preserve">Soovi korral võivad partnerid määrata ka liikmetele asendajad. </w:t>
      </w:r>
      <w:r w:rsidRPr="00DE6A13">
        <w:rPr>
          <w:rFonts w:ascii="Times New Roman" w:eastAsia="Times New Roman" w:hAnsi="Times New Roman" w:cs="Times New Roman"/>
          <w:sz w:val="24"/>
          <w:szCs w:val="24"/>
        </w:rPr>
        <w:t>Haridus- ja teadusministeeriumil on õigus määrata nõukogu koosseisu ka oma esindaja.</w:t>
      </w:r>
    </w:p>
    <w:p w14:paraId="00000049"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14. Nõukogul on projekti tegevust ja lepingu täitmist koordineeriv strateegiline roll ning tema pädevuses on:</w:t>
      </w:r>
    </w:p>
    <w:p w14:paraId="0000004A"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14.1. Nõukogu pikaajaliste koostööreeglite (kodukord, regulaarsed kohtumised) kokku leppimine ja kinnitamine;</w:t>
      </w:r>
    </w:p>
    <w:p w14:paraId="0000004B" w14:textId="4CC4819B"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14.2. </w:t>
      </w:r>
      <w:r w:rsidR="00A92AB6" w:rsidRPr="00DE6A13">
        <w:rPr>
          <w:rFonts w:ascii="Times New Roman" w:eastAsia="Times New Roman" w:hAnsi="Times New Roman" w:cs="Times New Roman"/>
          <w:sz w:val="24"/>
          <w:szCs w:val="24"/>
        </w:rPr>
        <w:t>Projekti iga-aastase tegevuskava ning selle alusel projekti eelarve kinnitamine</w:t>
      </w:r>
      <w:r w:rsidRPr="00DE6A13">
        <w:rPr>
          <w:rFonts w:ascii="Times New Roman" w:eastAsia="Times New Roman" w:hAnsi="Times New Roman" w:cs="Times New Roman"/>
          <w:sz w:val="24"/>
          <w:szCs w:val="24"/>
        </w:rPr>
        <w:t>;</w:t>
      </w:r>
    </w:p>
    <w:p w14:paraId="0000004C" w14:textId="68E0252B"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14.3.</w:t>
      </w:r>
      <w:r w:rsidR="00A92AB6" w:rsidRPr="00DE6A13">
        <w:rPr>
          <w:rFonts w:ascii="Times New Roman" w:eastAsia="Times New Roman" w:hAnsi="Times New Roman" w:cs="Times New Roman"/>
          <w:sz w:val="24"/>
          <w:szCs w:val="24"/>
        </w:rPr>
        <w:t xml:space="preserve"> Projekti tegevuskava ja eelarvet puudutavate muudatusettepanekute kooskõlastamine enne nende esitamist rahastajale</w:t>
      </w:r>
      <w:r w:rsidRPr="00DE6A13">
        <w:rPr>
          <w:rFonts w:ascii="Times New Roman" w:eastAsia="Times New Roman" w:hAnsi="Times New Roman" w:cs="Times New Roman"/>
          <w:sz w:val="24"/>
          <w:szCs w:val="24"/>
        </w:rPr>
        <w:t>;</w:t>
      </w:r>
    </w:p>
    <w:p w14:paraId="0000004D" w14:textId="715ADF58"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14.4. Projekti raames loodava </w:t>
      </w:r>
      <w:r w:rsidR="00377963" w:rsidRPr="00DE6A13">
        <w:rPr>
          <w:rFonts w:ascii="Times New Roman" w:eastAsia="Times New Roman" w:hAnsi="Times New Roman" w:cs="Times New Roman"/>
          <w:sz w:val="24"/>
          <w:szCs w:val="24"/>
        </w:rPr>
        <w:t xml:space="preserve">taristu </w:t>
      </w:r>
      <w:r w:rsidRPr="00DE6A13">
        <w:rPr>
          <w:rFonts w:ascii="Times New Roman" w:eastAsia="Times New Roman" w:hAnsi="Times New Roman" w:cs="Times New Roman"/>
          <w:sz w:val="24"/>
          <w:szCs w:val="24"/>
        </w:rPr>
        <w:t>kasutamise põhimõtete kehtestamine lepingu pooltele</w:t>
      </w:r>
      <w:r w:rsidRPr="00DE6A13">
        <w:t xml:space="preserve"> </w:t>
      </w:r>
      <w:r w:rsidRPr="00DE6A13">
        <w:rPr>
          <w:rFonts w:ascii="Times New Roman" w:eastAsia="Times New Roman" w:hAnsi="Times New Roman" w:cs="Times New Roman"/>
          <w:sz w:val="24"/>
          <w:szCs w:val="24"/>
        </w:rPr>
        <w:t>ja kasutajatele väljaspool konsortsiumi;</w:t>
      </w:r>
    </w:p>
    <w:p w14:paraId="0000004E"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14.5. Projekti elluviimise kohta hinnangu andmine.</w:t>
      </w:r>
    </w:p>
    <w:p w14:paraId="0000004F"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15. Nõukogu liikme volitused kehtivad kuni tema tagasikutsumiseni esindatava poole poolt, kuid mitte kauem, kui käesoleva lepingu lõppemiseni mistahes põhjusel. Pool, kes soovib teda esindavat nõukogu liiget tagasi kutsuda ja/või nimetada uue liikme, saadab teistele pooltele ja nõukogu esimehele kirjalikus vormis sellekohase teate. Uue nõukogu liikme volitused algavad alates teate kättesaamisest juhtasutuse ja nõukogu esimehe poolt või hilisemal, teates sätestatud ajal. Nõukogu esimees valitakse poolte esindajate hulgast nõukogu esimesel koosolekul.</w:t>
      </w:r>
    </w:p>
    <w:p w14:paraId="00000050"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16. Nõukogu teeb otsuseid konsensuslikult. Kui konsensust ei saavutata, siis otsustatakse hääletamise teel. Otsuse vastuvõtmiseks peab otsuse poolt olema üle poole nõukogu liikmetest.</w:t>
      </w:r>
    </w:p>
    <w:p w14:paraId="00000051"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17. Projekti igapäevast tööd koordineerib projektijuht.</w:t>
      </w:r>
    </w:p>
    <w:p w14:paraId="00000052"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 </w:t>
      </w:r>
    </w:p>
    <w:p w14:paraId="00000053" w14:textId="77777777" w:rsidR="0002540F" w:rsidRPr="00DE6A13" w:rsidRDefault="00A34795" w:rsidP="00F67661">
      <w:pPr>
        <w:spacing w:before="240" w:after="240"/>
        <w:jc w:val="both"/>
        <w:rPr>
          <w:rFonts w:ascii="Times New Roman" w:eastAsia="Times New Roman" w:hAnsi="Times New Roman" w:cs="Times New Roman"/>
          <w:b/>
          <w:sz w:val="24"/>
          <w:szCs w:val="24"/>
        </w:rPr>
      </w:pPr>
      <w:r w:rsidRPr="00DE6A13">
        <w:rPr>
          <w:rFonts w:ascii="Times New Roman" w:eastAsia="Times New Roman" w:hAnsi="Times New Roman" w:cs="Times New Roman"/>
          <w:b/>
          <w:sz w:val="24"/>
          <w:szCs w:val="24"/>
        </w:rPr>
        <w:t>V. Iga-aastase tegevuskava ja eelarve kehtestamine</w:t>
      </w:r>
    </w:p>
    <w:p w14:paraId="00000054" w14:textId="25A3BF4E"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18. Juhtasutus valmistab projekti taotluse ja osapoolte ettepanekute alusel ette iga aasta 10. detsembriks projekti tegevuskava ja eelarve järgmise kalendriaasta kohta ning saadab selle kinnitamiseks nõuko</w:t>
      </w:r>
      <w:r w:rsidR="00A92AB6" w:rsidRPr="00DE6A13">
        <w:rPr>
          <w:rFonts w:ascii="Times New Roman" w:eastAsia="Times New Roman" w:hAnsi="Times New Roman" w:cs="Times New Roman"/>
          <w:sz w:val="24"/>
          <w:szCs w:val="24"/>
        </w:rPr>
        <w:t>g</w:t>
      </w:r>
      <w:r w:rsidRPr="00DE6A13">
        <w:rPr>
          <w:rFonts w:ascii="Times New Roman" w:eastAsia="Times New Roman" w:hAnsi="Times New Roman" w:cs="Times New Roman"/>
          <w:sz w:val="24"/>
          <w:szCs w:val="24"/>
        </w:rPr>
        <w:t>u</w:t>
      </w:r>
      <w:r w:rsidR="00A92AB6" w:rsidRPr="00DE6A13">
        <w:rPr>
          <w:rFonts w:ascii="Times New Roman" w:eastAsia="Times New Roman" w:hAnsi="Times New Roman" w:cs="Times New Roman"/>
          <w:sz w:val="24"/>
          <w:szCs w:val="24"/>
        </w:rPr>
        <w:t>le</w:t>
      </w:r>
      <w:r w:rsidRPr="00DE6A13">
        <w:rPr>
          <w:rFonts w:ascii="Times New Roman" w:eastAsia="Times New Roman" w:hAnsi="Times New Roman" w:cs="Times New Roman"/>
          <w:sz w:val="24"/>
          <w:szCs w:val="24"/>
        </w:rPr>
        <w:t>.</w:t>
      </w:r>
    </w:p>
    <w:p w14:paraId="00000055"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lastRenderedPageBreak/>
        <w:t>19. Projekti kulude või projekti eesmärkide saavutamisel lähtutakse taotluses heaks kiidetud tegevuskavast ning eelarvest. Vajalike tegevuste muutumisel kohustuvad pooled eelnevalt kirjalikult kokku leppima muudetud kulude finantseerimise viisis ja mahus.</w:t>
      </w:r>
    </w:p>
    <w:p w14:paraId="00000056"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 </w:t>
      </w:r>
    </w:p>
    <w:p w14:paraId="00000057" w14:textId="77777777" w:rsidR="0002540F" w:rsidRPr="00DE6A13" w:rsidRDefault="00A34795" w:rsidP="00F67661">
      <w:pPr>
        <w:spacing w:before="240" w:after="240"/>
        <w:jc w:val="both"/>
        <w:rPr>
          <w:rFonts w:ascii="Times New Roman" w:eastAsia="Times New Roman" w:hAnsi="Times New Roman" w:cs="Times New Roman"/>
          <w:b/>
          <w:sz w:val="24"/>
          <w:szCs w:val="24"/>
        </w:rPr>
      </w:pPr>
      <w:r w:rsidRPr="00DE6A13">
        <w:rPr>
          <w:rFonts w:ascii="Times New Roman" w:eastAsia="Times New Roman" w:hAnsi="Times New Roman" w:cs="Times New Roman"/>
          <w:b/>
          <w:sz w:val="24"/>
          <w:szCs w:val="24"/>
        </w:rPr>
        <w:t>VI. Intellektuaalse omandi kuuluvus</w:t>
      </w:r>
    </w:p>
    <w:p w14:paraId="00000058"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20. Toetuse kasutamisel loodud intellektuaalse omandi varalised õigused kuuluvad sellele poolele, kelle töötajad, töövõtjad või muud seotud isikud selle tulemuse on loonud. Projekti elluviimise käigus loodud tulemused tehakse kõigile soovijatele kättesaadavaks turutingimustel, kusjuures saadav tulu reinvesteeritakse taristu põhitegevusse.</w:t>
      </w:r>
    </w:p>
    <w:p w14:paraId="00000059"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21. Selleks, et punktis 20 nimetatud intellektuaalomand saaks kuuluda osapoolele, sõlmivad pooled oma töötajate, töövõtjate või muude projekti täitmisega seotud isikutega intellektuaalomandi üleandmise lepingud või kohaldavad vajadusel muid meetmeid intellektuaalomandi ülevõtmiseks (nt vastav regulatsioon töölepingus).</w:t>
      </w:r>
    </w:p>
    <w:p w14:paraId="0000005A"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22. Kui projekti tegevuse tulemuse on loonud pooled ühiselt, kuulub see tulemus nendele pooltele ühiselt. Sellisel juhul sõlmivad ühise tulemuse loonud pooled täiendava kokkuleppe intellektuaalse omandi varaliste õiguste teostamise, sh tulemuse õiguskaitse taotlemise, kulude katmise ja tulemi kasutamise tingimuste suhtes.</w:t>
      </w:r>
    </w:p>
    <w:p w14:paraId="0000005B" w14:textId="147971D5"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23. Poole intellektuaalse omandi kaasavara moodustab intellektuaalne omand, mis tal oli olemas enne lepingu sõlmimist ja projekti tegevuse alustamist, ja mille kasutamine on kasulik või vajalik projekti tegevuste elluviimiseks ning mida pool lubab projekti läbiviimise käigus </w:t>
      </w:r>
      <w:r w:rsidR="00A554EF" w:rsidRPr="00DE6A13">
        <w:rPr>
          <w:rFonts w:ascii="Times New Roman" w:eastAsia="Times New Roman" w:hAnsi="Times New Roman" w:cs="Times New Roman"/>
          <w:sz w:val="24"/>
          <w:szCs w:val="24"/>
        </w:rPr>
        <w:t xml:space="preserve">teistel partneritel </w:t>
      </w:r>
      <w:r w:rsidRPr="00DE6A13">
        <w:rPr>
          <w:rFonts w:ascii="Times New Roman" w:eastAsia="Times New Roman" w:hAnsi="Times New Roman" w:cs="Times New Roman"/>
          <w:sz w:val="24"/>
          <w:szCs w:val="24"/>
        </w:rPr>
        <w:t>kasutada.</w:t>
      </w:r>
    </w:p>
    <w:p w14:paraId="0000005C"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24. Iga pool esitab, juhul kui see on asjakohane, enne projekti tegevuse alustamist teistele pooltele kirjalikult oma intellektuaalse omandi kaasavara loendi. Intellektuaalse omandi kaasavara kasutamine toimub litsentsilepingute alusel.</w:t>
      </w:r>
    </w:p>
    <w:p w14:paraId="0000005D"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25. Intellektuaalse omandi kaasavara loendi täiendamine projekti tegevuse jooksul toimub poolte kokkuleppel.</w:t>
      </w:r>
    </w:p>
    <w:p w14:paraId="0000005E"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26. Pooltel on õigus kasutada lepingu täitmiseks kolmandaid isikuid vastavalt lepingu punktile 50 juhul, kui nendega on sõlmitud intellektuaalse omandi varaliste õiguste loovutamise lepingud.</w:t>
      </w:r>
    </w:p>
    <w:p w14:paraId="0000005F" w14:textId="77777777" w:rsidR="0002540F" w:rsidRPr="00DE6A13" w:rsidRDefault="0002540F" w:rsidP="00F67661">
      <w:pPr>
        <w:spacing w:before="240" w:after="240"/>
        <w:jc w:val="both"/>
        <w:rPr>
          <w:rFonts w:ascii="Times New Roman" w:eastAsia="Times New Roman" w:hAnsi="Times New Roman" w:cs="Times New Roman"/>
          <w:sz w:val="24"/>
          <w:szCs w:val="24"/>
        </w:rPr>
      </w:pPr>
    </w:p>
    <w:p w14:paraId="00000060" w14:textId="77777777" w:rsidR="0002540F" w:rsidRPr="00DE6A13" w:rsidRDefault="00A34795" w:rsidP="00F67661">
      <w:pPr>
        <w:spacing w:before="240" w:after="240"/>
        <w:jc w:val="both"/>
        <w:rPr>
          <w:rFonts w:ascii="Times New Roman" w:eastAsia="Times New Roman" w:hAnsi="Times New Roman" w:cs="Times New Roman"/>
          <w:b/>
          <w:sz w:val="24"/>
          <w:szCs w:val="24"/>
        </w:rPr>
      </w:pPr>
      <w:r w:rsidRPr="00DE6A13">
        <w:rPr>
          <w:rFonts w:ascii="Times New Roman" w:eastAsia="Times New Roman" w:hAnsi="Times New Roman" w:cs="Times New Roman"/>
          <w:b/>
          <w:sz w:val="24"/>
          <w:szCs w:val="24"/>
        </w:rPr>
        <w:t>VII. Projekti tulemuste avaldamine</w:t>
      </w:r>
    </w:p>
    <w:p w14:paraId="00000061" w14:textId="77777777" w:rsidR="0002540F" w:rsidRPr="00DE6A13" w:rsidRDefault="00A34795" w:rsidP="00F67661">
      <w:pPr>
        <w:spacing w:before="240" w:after="240"/>
        <w:jc w:val="both"/>
        <w:rPr>
          <w:rFonts w:ascii="Times New Roman" w:eastAsia="Times New Roman" w:hAnsi="Times New Roman" w:cs="Times New Roman"/>
          <w:color w:val="242424"/>
          <w:sz w:val="24"/>
          <w:szCs w:val="24"/>
        </w:rPr>
      </w:pPr>
      <w:r w:rsidRPr="00DE6A13">
        <w:rPr>
          <w:rFonts w:ascii="Times New Roman" w:eastAsia="Times New Roman" w:hAnsi="Times New Roman" w:cs="Times New Roman"/>
          <w:color w:val="242424"/>
          <w:sz w:val="24"/>
          <w:szCs w:val="24"/>
        </w:rPr>
        <w:lastRenderedPageBreak/>
        <w:t>27. Kui pool, poole töötaja või muu projekti tööga lepingulisel alusel seotud isik soovib avaldada (sh. teadusartiklites, konverentsiettekannetes vmt) andmeid,</w:t>
      </w:r>
      <w:r w:rsidRPr="00DE6A13">
        <w:rPr>
          <w:rFonts w:ascii="Times New Roman" w:eastAsia="Times New Roman" w:hAnsi="Times New Roman" w:cs="Times New Roman"/>
          <w:sz w:val="24"/>
          <w:szCs w:val="24"/>
        </w:rPr>
        <w:t xml:space="preserve"> mis sisaldavad teis(t)e pool(t)e intellektuaalset kaasavara või projektiga seonduvat konfidentsiaalset teavet, sh. eeldatava leiutisega seonduvat teavet</w:t>
      </w:r>
      <w:r w:rsidRPr="00DE6A13">
        <w:rPr>
          <w:rFonts w:ascii="Times New Roman" w:eastAsia="Times New Roman" w:hAnsi="Times New Roman" w:cs="Times New Roman"/>
          <w:color w:val="242424"/>
          <w:sz w:val="24"/>
          <w:szCs w:val="24"/>
        </w:rPr>
        <w:t>, siis ta on kohustatud kõnealuse teadusartikli, ettekande teksti või muu materjali esitama teistele pooltele nõusoleku saamiseks. Kui pool ei teata oma keeldumisest projekti tulemuste avaldamiseks neljateistkümne (14) kalendripäeva jooksul eeltoodud teadusartikli vmt esitamisest, loetakse, et ta on selle avaldamisega nõustunud.</w:t>
      </w:r>
    </w:p>
    <w:p w14:paraId="00000063"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28. Pooled kohustuvad projekti teemal avalikkusega suheldes võimaluse korral alati nimetama teisi pooli, järgima head akadeemilist tava ja kehtivat riigi ja Euroopa Liidu seadusandlust.</w:t>
      </w:r>
    </w:p>
    <w:p w14:paraId="00000064" w14:textId="77777777" w:rsidR="0002540F" w:rsidRPr="00DE6A13" w:rsidRDefault="0002540F" w:rsidP="00F67661">
      <w:pPr>
        <w:spacing w:before="240" w:after="240"/>
        <w:jc w:val="both"/>
        <w:rPr>
          <w:rFonts w:ascii="Times New Roman" w:eastAsia="Times New Roman" w:hAnsi="Times New Roman" w:cs="Times New Roman"/>
          <w:b/>
          <w:sz w:val="24"/>
          <w:szCs w:val="24"/>
        </w:rPr>
      </w:pPr>
    </w:p>
    <w:p w14:paraId="00000065" w14:textId="77777777" w:rsidR="0002540F" w:rsidRPr="00DE6A13" w:rsidRDefault="00A34795" w:rsidP="00F67661">
      <w:pPr>
        <w:spacing w:before="240" w:after="240"/>
        <w:jc w:val="both"/>
        <w:rPr>
          <w:rFonts w:ascii="Times New Roman" w:eastAsia="Times New Roman" w:hAnsi="Times New Roman" w:cs="Times New Roman"/>
          <w:b/>
          <w:sz w:val="24"/>
          <w:szCs w:val="24"/>
        </w:rPr>
      </w:pPr>
      <w:r w:rsidRPr="00DE6A13">
        <w:rPr>
          <w:rFonts w:ascii="Times New Roman" w:eastAsia="Times New Roman" w:hAnsi="Times New Roman" w:cs="Times New Roman"/>
          <w:b/>
          <w:sz w:val="24"/>
          <w:szCs w:val="24"/>
        </w:rPr>
        <w:t>VIII. Konfidentsiaalsus</w:t>
      </w:r>
    </w:p>
    <w:p w14:paraId="00000066"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29. Pooled kohustuvad konfidentsiaalset teavet kasutama ainult poolte vahel projekti tegevuste huvides, järgides käesoleva lepingu tingimusi.</w:t>
      </w:r>
    </w:p>
    <w:p w14:paraId="00000067" w14:textId="06018B0B"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30. Konfidentsiaalse teabe identifitseerimiseks peab see olema kas kirjalikus või digitaalses vormis, varustatuna märkega „konfidentsiaalne”</w:t>
      </w:r>
      <w:r w:rsidR="00A554EF" w:rsidRPr="00DE6A13">
        <w:rPr>
          <w:rFonts w:ascii="Times New Roman" w:eastAsia="Times New Roman" w:hAnsi="Times New Roman" w:cs="Times New Roman"/>
          <w:sz w:val="24"/>
          <w:szCs w:val="24"/>
        </w:rPr>
        <w:t xml:space="preserve"> või „asutusesiseseks kasutamiseks“</w:t>
      </w:r>
      <w:r w:rsidRPr="00DE6A13">
        <w:rPr>
          <w:rFonts w:ascii="Times New Roman" w:eastAsia="Times New Roman" w:hAnsi="Times New Roman" w:cs="Times New Roman"/>
          <w:sz w:val="24"/>
          <w:szCs w:val="24"/>
        </w:rPr>
        <w:t>. Kui konfidentsiaalset teavet edastatakse pooltele esmakordselt suulises vormis, kohustub edastaja andma teabele kirjaliku või digitaalse vormi koos eelnimetatud märkega kahe nädala jooksul arvates selle suulise konfidentsiaalse teabe edastamisest. Nimetatud vorminõude täitmata jätmine ei anna pooltele ega teistele isikutele õigust suulises vormis edastatud konfidentsiaalset teavet avalikustada.</w:t>
      </w:r>
    </w:p>
    <w:p w14:paraId="00000068"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31. Pooled kohustuvad mitte avalikustama konfidentsiaalset teavet kolmandatele isikutele ilma teise poole eelneva kirjaliku nõusolekuta va juhul, kui kolmandatel isikutel on seadusest tulenev õigus vastavat teavet nõuda.</w:t>
      </w:r>
    </w:p>
    <w:p w14:paraId="00000069"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32. Pooled on kohustatud tegema enda poolt kõik, et konfidentsiaalne teave ei muutuks nende töötajate või muude isikute kaudu avalikuks.</w:t>
      </w:r>
    </w:p>
    <w:p w14:paraId="0000006A"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 </w:t>
      </w:r>
    </w:p>
    <w:p w14:paraId="0000006B" w14:textId="77777777" w:rsidR="0002540F" w:rsidRPr="00DE6A13" w:rsidRDefault="00A34795" w:rsidP="00F67661">
      <w:pPr>
        <w:spacing w:before="240" w:after="240"/>
        <w:jc w:val="both"/>
        <w:rPr>
          <w:rFonts w:ascii="Times New Roman" w:eastAsia="Times New Roman" w:hAnsi="Times New Roman" w:cs="Times New Roman"/>
          <w:b/>
          <w:sz w:val="24"/>
          <w:szCs w:val="24"/>
        </w:rPr>
      </w:pPr>
      <w:r w:rsidRPr="00DE6A13">
        <w:rPr>
          <w:rFonts w:ascii="Times New Roman" w:eastAsia="Times New Roman" w:hAnsi="Times New Roman" w:cs="Times New Roman"/>
          <w:b/>
          <w:sz w:val="24"/>
          <w:szCs w:val="24"/>
        </w:rPr>
        <w:t>IX. Poolte vastutus. Lepingu kehtivus ja muutmine</w:t>
      </w:r>
    </w:p>
    <w:p w14:paraId="0000006C"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33. Pooled kannavad täielikku varalist vastutust lepingu tingimuste täitmata jätmise või mittekohase täitmisega teisele poolele tekitatud otsese varalise kahju eest.</w:t>
      </w:r>
    </w:p>
    <w:p w14:paraId="0000006D"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34. Pooled, kelle tegevusest või tegevusetusest tulenev asjaolu on aluseks toetuse osalisele või täielikule tagasinõudmisele juhtasutuselt, vastutavad juhtasutuse ees sellega seotud kahju hüvitamise eest solidaarselt.</w:t>
      </w:r>
    </w:p>
    <w:p w14:paraId="0000006E"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lastRenderedPageBreak/>
        <w:t>35. Juhul, kui pooled on projekti teostamisel teinud kulutusi, mis osutuvad abikõlbmatuteks, jäävad need kulutuse teinud poole kanda.</w:t>
      </w:r>
    </w:p>
    <w:p w14:paraId="0000006F"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36. Juhul, kui hilisema auditi käigus selgub, et osapoolele juba hüvitatud kulutused ei olnud abikõlblikud ja rahastaja nõuab juhtasutuselt toetuse osa tagastamist, siis:</w:t>
      </w:r>
    </w:p>
    <w:p w14:paraId="00000070"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36.1. juhtasutus arvestab abikõlbmatute kulude eest makstud hüvitise summa maha järgmistest väljamaksetest osapoolele või</w:t>
      </w:r>
    </w:p>
    <w:p w14:paraId="00000071"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36.2. osapool tagastab juhtasutusele viimase nõudmisel toetuse osa, mis kanti üle mitteabikõlblikuks osutunud kulude hüvitamiseks.</w:t>
      </w:r>
    </w:p>
    <w:p w14:paraId="00000072" w14:textId="4CFF85CC"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37. Leping jõustub selle allkirjastamisel poolte poolt ning kehtib kuni poolte poolt lepingus sätestatud kohustuste nõuetekohase täitmiseni</w:t>
      </w:r>
      <w:r w:rsidR="00861628" w:rsidRPr="00DE6A13">
        <w:rPr>
          <w:rFonts w:ascii="Times New Roman" w:eastAsia="Times New Roman" w:hAnsi="Times New Roman" w:cs="Times New Roman"/>
          <w:sz w:val="24"/>
          <w:szCs w:val="24"/>
        </w:rPr>
        <w:t xml:space="preserve"> või SA Eesti Teadusagentuur poolse taristutoetuse lõppemiseni</w:t>
      </w:r>
      <w:r w:rsidRPr="00DE6A13">
        <w:rPr>
          <w:rFonts w:ascii="Times New Roman" w:eastAsia="Times New Roman" w:hAnsi="Times New Roman" w:cs="Times New Roman"/>
          <w:sz w:val="24"/>
          <w:szCs w:val="24"/>
        </w:rPr>
        <w:t xml:space="preserve">, kuid mitte kauem, kui </w:t>
      </w:r>
      <w:r w:rsidR="002B5870" w:rsidRPr="00DE6A13">
        <w:rPr>
          <w:rFonts w:ascii="Times New Roman" w:eastAsia="Times New Roman" w:hAnsi="Times New Roman" w:cs="Times New Roman"/>
          <w:sz w:val="24"/>
          <w:szCs w:val="24"/>
        </w:rPr>
        <w:t xml:space="preserve">31.12.2029 </w:t>
      </w:r>
      <w:r w:rsidRPr="00DE6A13">
        <w:rPr>
          <w:rFonts w:ascii="Times New Roman" w:eastAsia="Times New Roman" w:hAnsi="Times New Roman" w:cs="Times New Roman"/>
          <w:sz w:val="24"/>
          <w:szCs w:val="24"/>
        </w:rPr>
        <w:t xml:space="preserve">. Eelolev ei kehti nende sätete osas, mille kehtima jäämist olenemata lepingu lõppemisest võib mõistlikult eeldada. </w:t>
      </w:r>
    </w:p>
    <w:p w14:paraId="00000073"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38. Kõik lepingu muudatused ja täiendused jõustuvad pärast nende allakirjutamist poolte poolt allakirjutamise momendil või poolte poolt kirjalikult määratud muul ajal.</w:t>
      </w:r>
    </w:p>
    <w:p w14:paraId="00000074"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 </w:t>
      </w:r>
    </w:p>
    <w:p w14:paraId="00000075" w14:textId="77777777" w:rsidR="0002540F" w:rsidRPr="00DE6A13" w:rsidRDefault="00A34795" w:rsidP="00F67661">
      <w:pPr>
        <w:spacing w:before="240" w:after="240"/>
        <w:jc w:val="both"/>
        <w:rPr>
          <w:rFonts w:ascii="Times New Roman" w:eastAsia="Times New Roman" w:hAnsi="Times New Roman" w:cs="Times New Roman"/>
          <w:b/>
          <w:sz w:val="24"/>
          <w:szCs w:val="24"/>
        </w:rPr>
      </w:pPr>
      <w:r w:rsidRPr="00DE6A13">
        <w:rPr>
          <w:rFonts w:ascii="Times New Roman" w:eastAsia="Times New Roman" w:hAnsi="Times New Roman" w:cs="Times New Roman"/>
          <w:b/>
          <w:sz w:val="24"/>
          <w:szCs w:val="24"/>
        </w:rPr>
        <w:t>X. Lepingu ülesütlemine</w:t>
      </w:r>
    </w:p>
    <w:p w14:paraId="00000076"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39. Poolel on õigus leping üles öelda ainult teiste poolte eelneval kirjalikul nõusolekul, hüvitades pooltele lepingu ülesütlemise tagajärjel tekkida võivad kahjud.</w:t>
      </w:r>
    </w:p>
    <w:p w14:paraId="00000077"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40. Lepingu ülesütlemist mittetaotleval pool(t)el ei ole õigust keelduda nõusoleku andmisest leping üles öelda, kui lepingut ülesütlev pool tasub vastavalt projekti tegevuskavale ja eelarvele tema poolt ette nähtud projekti omafinantseeringu summa juhtasutusele.</w:t>
      </w:r>
    </w:p>
    <w:p w14:paraId="00000078"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41. Lepingut ülesütlev pool kohustub poolte nõudmisel nendega sõlmima lepingud, milles on sätestatud projekti jooksul tekkinud ja pooltele kasutatavaks saanud intellektuaalse omandi ja konfidentsiaalse teabe edaspidise kasutamise tingimused.</w:t>
      </w:r>
    </w:p>
    <w:p w14:paraId="00000079"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 </w:t>
      </w:r>
    </w:p>
    <w:p w14:paraId="0000007A" w14:textId="77777777" w:rsidR="0002540F" w:rsidRPr="00DE6A13" w:rsidRDefault="00A34795" w:rsidP="00F67661">
      <w:pPr>
        <w:spacing w:before="240" w:after="240"/>
        <w:jc w:val="both"/>
        <w:rPr>
          <w:rFonts w:ascii="Times New Roman" w:eastAsia="Times New Roman" w:hAnsi="Times New Roman" w:cs="Times New Roman"/>
          <w:b/>
          <w:sz w:val="24"/>
          <w:szCs w:val="24"/>
        </w:rPr>
      </w:pPr>
      <w:r w:rsidRPr="00DE6A13">
        <w:rPr>
          <w:rFonts w:ascii="Times New Roman" w:eastAsia="Times New Roman" w:hAnsi="Times New Roman" w:cs="Times New Roman"/>
          <w:b/>
          <w:sz w:val="24"/>
          <w:szCs w:val="24"/>
        </w:rPr>
        <w:t>XI. Lepingu rikkumine</w:t>
      </w:r>
    </w:p>
    <w:p w14:paraId="0000007B"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42. Lepingu rikkumiseks loevad pooled olukorda kui pool(t)e tegevuse või tegevusetuse tulemusel ei suuda pool(ed) täita käesoleva lepinguga võetud kohustusi.</w:t>
      </w:r>
    </w:p>
    <w:p w14:paraId="0000007C"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43. Lepingu rikkumise tuvastamise korral kohustub lepingut rikkunud pool teiste poolte nõudmisel hüvitama neile tekkinud varalise kahju ning tegema kõik endast oleneva et heastada tekkinud </w:t>
      </w:r>
      <w:r w:rsidRPr="00DE6A13">
        <w:rPr>
          <w:rFonts w:ascii="Times New Roman" w:eastAsia="Times New Roman" w:hAnsi="Times New Roman" w:cs="Times New Roman"/>
          <w:sz w:val="24"/>
          <w:szCs w:val="24"/>
        </w:rPr>
        <w:lastRenderedPageBreak/>
        <w:t>olukord. Juhul kui lepingut rikkunud pool(ed) ei heasta 30 päeva jooksul oma tegevusega lepingu rikkumist või ei ole lepingu rikkumine heastatav, võivad ülejäänud pooled konsensuslikult otsustada lepingut rikkunud poole väljaheitmise konsortsiumist.</w:t>
      </w:r>
    </w:p>
    <w:p w14:paraId="0000007D"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44. Lepingu rikkumiseks ei loe pooled vääramatu jõu</w:t>
      </w:r>
      <w:r w:rsidRPr="00DE6A13">
        <w:rPr>
          <w:rFonts w:ascii="Times New Roman" w:eastAsia="Times New Roman" w:hAnsi="Times New Roman" w:cs="Times New Roman"/>
          <w:i/>
          <w:sz w:val="24"/>
          <w:szCs w:val="24"/>
        </w:rPr>
        <w:t xml:space="preserve"> </w:t>
      </w:r>
      <w:r w:rsidRPr="00DE6A13">
        <w:rPr>
          <w:rFonts w:ascii="Times New Roman" w:eastAsia="Times New Roman" w:hAnsi="Times New Roman" w:cs="Times New Roman"/>
          <w:sz w:val="24"/>
          <w:szCs w:val="24"/>
        </w:rPr>
        <w:t>tõttu või pooltest mittesõltuvatel põhjustel tekkinud olukorda.</w:t>
      </w:r>
    </w:p>
    <w:p w14:paraId="0000007E"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45. Konsortsiumist väljaheidetud pool kohustub teiste poolte nõudmisel nendega sõlmima lepingud, milles on sätestatud projekti jooksul tekkinud ja pooltele kasutatavaks saanud intellektuaalse omandi ja konfidentsiaalse teabe edaspidise kasutamise tingimused.</w:t>
      </w:r>
    </w:p>
    <w:p w14:paraId="0000007F"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 </w:t>
      </w:r>
    </w:p>
    <w:p w14:paraId="00000080" w14:textId="77777777" w:rsidR="0002540F" w:rsidRPr="00DE6A13" w:rsidRDefault="00A34795" w:rsidP="00F67661">
      <w:pPr>
        <w:spacing w:before="240" w:after="240"/>
        <w:jc w:val="both"/>
        <w:rPr>
          <w:rFonts w:ascii="Times New Roman" w:eastAsia="Times New Roman" w:hAnsi="Times New Roman" w:cs="Times New Roman"/>
          <w:b/>
          <w:sz w:val="24"/>
          <w:szCs w:val="24"/>
        </w:rPr>
      </w:pPr>
      <w:r w:rsidRPr="00DE6A13">
        <w:rPr>
          <w:rFonts w:ascii="Times New Roman" w:eastAsia="Times New Roman" w:hAnsi="Times New Roman" w:cs="Times New Roman"/>
          <w:b/>
          <w:sz w:val="24"/>
          <w:szCs w:val="24"/>
        </w:rPr>
        <w:t>XII. Pooltevahelised teated</w:t>
      </w:r>
    </w:p>
    <w:p w14:paraId="00000081" w14:textId="69ABA78E"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46. Pooltevahelised lepinguga seotud teated peavad olema kirjalikus vormis, välja arvatud juhtudel, kui </w:t>
      </w:r>
      <w:r w:rsidR="0042793E" w:rsidRPr="00DE6A13">
        <w:rPr>
          <w:rFonts w:ascii="Times New Roman" w:eastAsia="Times New Roman" w:hAnsi="Times New Roman" w:cs="Times New Roman"/>
          <w:sz w:val="24"/>
          <w:szCs w:val="24"/>
        </w:rPr>
        <w:t xml:space="preserve">lepingus on ette nähtud teisiti või kui </w:t>
      </w:r>
      <w:r w:rsidRPr="00DE6A13">
        <w:rPr>
          <w:rFonts w:ascii="Times New Roman" w:eastAsia="Times New Roman" w:hAnsi="Times New Roman" w:cs="Times New Roman"/>
          <w:sz w:val="24"/>
          <w:szCs w:val="24"/>
        </w:rPr>
        <w:t>sellised teated on informatiivsed, mille edastamisel teistele pooltele ei ole õiguslikke tagajärgi.</w:t>
      </w:r>
    </w:p>
    <w:p w14:paraId="00000082"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47. Informatiivset teadet võib edastada telefoni, e-posti jm vahendite kaudu.</w:t>
      </w:r>
    </w:p>
    <w:p w14:paraId="00000083"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 </w:t>
      </w:r>
    </w:p>
    <w:p w14:paraId="00000084" w14:textId="77777777" w:rsidR="0002540F" w:rsidRPr="00DE6A13" w:rsidRDefault="00A34795" w:rsidP="00F67661">
      <w:pPr>
        <w:spacing w:before="240" w:after="240"/>
        <w:jc w:val="both"/>
        <w:rPr>
          <w:rFonts w:ascii="Times New Roman" w:eastAsia="Times New Roman" w:hAnsi="Times New Roman" w:cs="Times New Roman"/>
          <w:b/>
          <w:sz w:val="24"/>
          <w:szCs w:val="24"/>
        </w:rPr>
      </w:pPr>
      <w:r w:rsidRPr="00DE6A13">
        <w:rPr>
          <w:rFonts w:ascii="Times New Roman" w:eastAsia="Times New Roman" w:hAnsi="Times New Roman" w:cs="Times New Roman"/>
          <w:b/>
          <w:sz w:val="24"/>
          <w:szCs w:val="24"/>
        </w:rPr>
        <w:t>XIII. Poolte kontaktisikud lepingu täitmisel</w:t>
      </w:r>
    </w:p>
    <w:p w14:paraId="00000085"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48. Poolte kontaktisikud käesoleva lepingu täitmisel on:</w:t>
      </w:r>
    </w:p>
    <w:p w14:paraId="00000086" w14:textId="205E5316"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48.1. Partneri 1 kontaktisik on: </w:t>
      </w:r>
      <w:r w:rsidR="00444C4B" w:rsidRPr="00DE6A13">
        <w:rPr>
          <w:rFonts w:ascii="Times New Roman" w:eastAsia="Times New Roman" w:hAnsi="Times New Roman" w:cs="Times New Roman"/>
          <w:sz w:val="24"/>
          <w:szCs w:val="24"/>
        </w:rPr>
        <w:t>professor A</w:t>
      </w:r>
      <w:r w:rsidR="002B5870" w:rsidRPr="00DE6A13">
        <w:rPr>
          <w:rFonts w:ascii="Times New Roman" w:eastAsia="Times New Roman" w:hAnsi="Times New Roman" w:cs="Times New Roman"/>
          <w:sz w:val="24"/>
          <w:szCs w:val="24"/>
        </w:rPr>
        <w:t xml:space="preserve">llan Puur, </w:t>
      </w:r>
      <w:r w:rsidRPr="00DE6A13">
        <w:rPr>
          <w:rFonts w:ascii="Times New Roman" w:eastAsia="Times New Roman" w:hAnsi="Times New Roman" w:cs="Times New Roman"/>
          <w:sz w:val="24"/>
          <w:szCs w:val="24"/>
        </w:rPr>
        <w:t xml:space="preserve">tel </w:t>
      </w:r>
      <w:r w:rsidR="002B5870" w:rsidRPr="00DE6A13">
        <w:rPr>
          <w:rFonts w:ascii="Times New Roman" w:eastAsia="Times New Roman" w:hAnsi="Times New Roman" w:cs="Times New Roman"/>
          <w:sz w:val="24"/>
          <w:szCs w:val="24"/>
        </w:rPr>
        <w:t>53495503</w:t>
      </w:r>
      <w:r w:rsidRPr="00DE6A13">
        <w:rPr>
          <w:rFonts w:ascii="Times New Roman" w:eastAsia="Times New Roman" w:hAnsi="Times New Roman" w:cs="Times New Roman"/>
          <w:sz w:val="24"/>
          <w:szCs w:val="24"/>
        </w:rPr>
        <w:t xml:space="preserve">, e-post </w:t>
      </w:r>
      <w:r w:rsidR="002B5870" w:rsidRPr="00DE6A13">
        <w:rPr>
          <w:rFonts w:ascii="Times New Roman" w:eastAsia="Times New Roman" w:hAnsi="Times New Roman" w:cs="Times New Roman"/>
          <w:sz w:val="24"/>
          <w:szCs w:val="24"/>
        </w:rPr>
        <w:t>allan.puur@tlu.ee;</w:t>
      </w:r>
    </w:p>
    <w:p w14:paraId="00000087" w14:textId="4BDC5BB9"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48.2. Partneri 2 kontaktisik on: </w:t>
      </w:r>
      <w:r w:rsidR="002B5870" w:rsidRPr="00DE6A13">
        <w:rPr>
          <w:rFonts w:ascii="Times New Roman" w:eastAsia="Times New Roman" w:hAnsi="Times New Roman" w:cs="Times New Roman"/>
          <w:sz w:val="24"/>
          <w:szCs w:val="24"/>
        </w:rPr>
        <w:t xml:space="preserve">professor Kairi Kaseraru, </w:t>
      </w:r>
      <w:r w:rsidRPr="00DE6A13">
        <w:rPr>
          <w:rFonts w:ascii="Times New Roman" w:eastAsia="Times New Roman" w:hAnsi="Times New Roman" w:cs="Times New Roman"/>
          <w:sz w:val="24"/>
          <w:szCs w:val="24"/>
        </w:rPr>
        <w:t xml:space="preserve">tel </w:t>
      </w:r>
      <w:r w:rsidR="00397D9B" w:rsidRPr="00DE6A13">
        <w:rPr>
          <w:rFonts w:ascii="Times New Roman" w:hAnsi="Times New Roman" w:cs="Times New Roman"/>
          <w:color w:val="666666"/>
          <w:sz w:val="21"/>
          <w:szCs w:val="21"/>
          <w:shd w:val="clear" w:color="auto" w:fill="FFFFFF"/>
        </w:rPr>
        <w:t>737 5932</w:t>
      </w:r>
      <w:r w:rsidRPr="00DE6A13">
        <w:rPr>
          <w:rFonts w:ascii="Times New Roman" w:eastAsia="Times New Roman" w:hAnsi="Times New Roman" w:cs="Times New Roman"/>
          <w:sz w:val="24"/>
          <w:szCs w:val="24"/>
        </w:rPr>
        <w:t>, e-post</w:t>
      </w:r>
      <w:r w:rsidR="00397D9B" w:rsidRPr="00DE6A13">
        <w:rPr>
          <w:rFonts w:ascii="Times New Roman" w:eastAsia="Times New Roman" w:hAnsi="Times New Roman" w:cs="Times New Roman"/>
          <w:sz w:val="24"/>
          <w:szCs w:val="24"/>
        </w:rPr>
        <w:t xml:space="preserve"> kairi.kasearu@ut.ee</w:t>
      </w:r>
      <w:r w:rsidRPr="00DE6A13">
        <w:rPr>
          <w:rFonts w:ascii="Times New Roman" w:eastAsia="Times New Roman" w:hAnsi="Times New Roman" w:cs="Times New Roman"/>
          <w:sz w:val="24"/>
          <w:szCs w:val="24"/>
        </w:rPr>
        <w:t>;</w:t>
      </w:r>
    </w:p>
    <w:p w14:paraId="00000088" w14:textId="104AC86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48.3. Partneri 3 kontaktisik on</w:t>
      </w:r>
      <w:r w:rsidR="002B5870" w:rsidRPr="00DE6A13">
        <w:rPr>
          <w:rFonts w:ascii="Times New Roman" w:eastAsia="Times New Roman" w:hAnsi="Times New Roman" w:cs="Times New Roman"/>
          <w:sz w:val="24"/>
          <w:szCs w:val="24"/>
        </w:rPr>
        <w:t xml:space="preserve"> </w:t>
      </w:r>
      <w:r w:rsidR="00C94C73" w:rsidRPr="00DE6A13">
        <w:rPr>
          <w:rFonts w:ascii="Times New Roman" w:eastAsia="Times New Roman" w:hAnsi="Times New Roman" w:cs="Times New Roman"/>
          <w:sz w:val="24"/>
          <w:szCs w:val="24"/>
        </w:rPr>
        <w:t>asekantsler Hanna Vseviov</w:t>
      </w:r>
      <w:r w:rsidR="002B5870" w:rsidRPr="00DE6A13">
        <w:rPr>
          <w:rFonts w:ascii="Times New Roman" w:eastAsia="Times New Roman" w:hAnsi="Times New Roman" w:cs="Times New Roman"/>
          <w:sz w:val="24"/>
          <w:szCs w:val="24"/>
        </w:rPr>
        <w:t xml:space="preserve"> </w:t>
      </w:r>
      <w:r w:rsidRPr="00DE6A13">
        <w:rPr>
          <w:rFonts w:ascii="Times New Roman" w:eastAsia="Times New Roman" w:hAnsi="Times New Roman" w:cs="Times New Roman"/>
          <w:sz w:val="24"/>
          <w:szCs w:val="24"/>
        </w:rPr>
        <w:t xml:space="preserve">tel </w:t>
      </w:r>
      <w:r w:rsidR="00C94C73" w:rsidRPr="00DE6A13">
        <w:rPr>
          <w:rFonts w:ascii="Times New Roman" w:eastAsia="Times New Roman" w:hAnsi="Times New Roman" w:cs="Times New Roman"/>
          <w:sz w:val="24"/>
          <w:szCs w:val="24"/>
        </w:rPr>
        <w:t>59136673</w:t>
      </w:r>
      <w:r w:rsidR="00654432" w:rsidRPr="00DE6A13">
        <w:rPr>
          <w:rFonts w:ascii="Times New Roman" w:eastAsia="Times New Roman" w:hAnsi="Times New Roman" w:cs="Times New Roman"/>
          <w:sz w:val="24"/>
          <w:szCs w:val="24"/>
        </w:rPr>
        <w:t xml:space="preserve">, </w:t>
      </w:r>
      <w:r w:rsidRPr="00DE6A13">
        <w:rPr>
          <w:rFonts w:ascii="Times New Roman" w:eastAsia="Times New Roman" w:hAnsi="Times New Roman" w:cs="Times New Roman"/>
          <w:sz w:val="24"/>
          <w:szCs w:val="24"/>
        </w:rPr>
        <w:t xml:space="preserve">e-post </w:t>
      </w:r>
      <w:r w:rsidR="00C94C73" w:rsidRPr="00DE6A13">
        <w:rPr>
          <w:rFonts w:ascii="Times New Roman" w:eastAsia="Times New Roman" w:hAnsi="Times New Roman" w:cs="Times New Roman"/>
          <w:sz w:val="24"/>
          <w:szCs w:val="24"/>
        </w:rPr>
        <w:t>hanna</w:t>
      </w:r>
      <w:r w:rsidR="00654432" w:rsidRPr="00DE6A13">
        <w:rPr>
          <w:rFonts w:ascii="Times New Roman" w:eastAsia="Times New Roman" w:hAnsi="Times New Roman" w:cs="Times New Roman"/>
          <w:sz w:val="24"/>
          <w:szCs w:val="24"/>
        </w:rPr>
        <w:t>.</w:t>
      </w:r>
      <w:r w:rsidR="00C94C73" w:rsidRPr="00DE6A13">
        <w:rPr>
          <w:rFonts w:ascii="Times New Roman" w:eastAsia="Times New Roman" w:hAnsi="Times New Roman" w:cs="Times New Roman"/>
          <w:sz w:val="24"/>
          <w:szCs w:val="24"/>
        </w:rPr>
        <w:t>vseviov</w:t>
      </w:r>
      <w:r w:rsidR="00654432" w:rsidRPr="00DE6A13">
        <w:rPr>
          <w:rFonts w:ascii="Times New Roman" w:eastAsia="Times New Roman" w:hAnsi="Times New Roman" w:cs="Times New Roman"/>
          <w:sz w:val="24"/>
          <w:szCs w:val="24"/>
        </w:rPr>
        <w:t>@sm.ee</w:t>
      </w:r>
      <w:r w:rsidRPr="00DE6A13">
        <w:rPr>
          <w:rFonts w:ascii="Times New Roman" w:eastAsia="Times New Roman" w:hAnsi="Times New Roman" w:cs="Times New Roman"/>
          <w:sz w:val="24"/>
          <w:szCs w:val="24"/>
        </w:rPr>
        <w:t>;</w:t>
      </w:r>
    </w:p>
    <w:p w14:paraId="00000090"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49. Kontaktisiku muutumisel esitab pool teiste poolte kontaktisikutele teabe kirjalikku taasesitamist võimaldavas vormis.</w:t>
      </w:r>
    </w:p>
    <w:p w14:paraId="00000091"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 </w:t>
      </w:r>
    </w:p>
    <w:p w14:paraId="00000092" w14:textId="77777777" w:rsidR="0002540F" w:rsidRPr="00DE6A13" w:rsidRDefault="00A34795" w:rsidP="00F67661">
      <w:pPr>
        <w:spacing w:before="240" w:after="240"/>
        <w:jc w:val="both"/>
        <w:rPr>
          <w:rFonts w:ascii="Times New Roman" w:eastAsia="Times New Roman" w:hAnsi="Times New Roman" w:cs="Times New Roman"/>
          <w:b/>
          <w:sz w:val="24"/>
          <w:szCs w:val="24"/>
        </w:rPr>
      </w:pPr>
      <w:r w:rsidRPr="00DE6A13">
        <w:rPr>
          <w:rFonts w:ascii="Times New Roman" w:eastAsia="Times New Roman" w:hAnsi="Times New Roman" w:cs="Times New Roman"/>
          <w:b/>
          <w:sz w:val="24"/>
          <w:szCs w:val="24"/>
        </w:rPr>
        <w:t>XIV. Lõppsätted</w:t>
      </w:r>
    </w:p>
    <w:p w14:paraId="00000093"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50. Pool ei tohi lepingust tulenevaid õigusi ega ka kohustusi üle anda kolmandale isikule ilma teiste poolte eelneva kirjaliku nõusolekuta.</w:t>
      </w:r>
    </w:p>
    <w:p w14:paraId="00000094" w14:textId="14E28C9C"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lastRenderedPageBreak/>
        <w:t>51. Pooled kohustuvad käituma üksteise suhtes lähtuvalt mõistlikkuse ja hea usu põhimõtetest. Lepingu täitmisest, tõlgendamisest, muutmisest või lõpetamisest tulenevad erimeelsused ja vaidlused lahendavad pooled vastastikusel mõistmisel põhinevate läbirääkimiste teel, kokkuleppe mittesaavutamisel Harju Maakohtus.</w:t>
      </w:r>
    </w:p>
    <w:p w14:paraId="00000095"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52. Käesolev leping on sõlmitud elektroonilises vormis ning allkirjastatud digitaalselt.</w:t>
      </w:r>
    </w:p>
    <w:p w14:paraId="00000096"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 xml:space="preserve"> </w:t>
      </w:r>
    </w:p>
    <w:p w14:paraId="00000097" w14:textId="77777777" w:rsidR="0002540F" w:rsidRPr="00DE6A13" w:rsidRDefault="00A34795"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Poolte esindajate allkirjad ja pangarekvisiidid:</w:t>
      </w:r>
    </w:p>
    <w:p w14:paraId="00000098" w14:textId="77777777" w:rsidR="0002540F" w:rsidRPr="00DE6A13" w:rsidRDefault="0002540F" w:rsidP="00F67661">
      <w:pPr>
        <w:spacing w:before="240" w:after="240"/>
        <w:jc w:val="both"/>
        <w:rPr>
          <w:rFonts w:ascii="Times New Roman" w:eastAsia="Times New Roman" w:hAnsi="Times New Roman" w:cs="Times New Roman"/>
          <w:i/>
          <w:sz w:val="24"/>
          <w:szCs w:val="24"/>
        </w:rPr>
        <w:sectPr w:rsidR="0002540F" w:rsidRPr="00DE6A13">
          <w:footerReference w:type="default" r:id="rId7"/>
          <w:pgSz w:w="12240" w:h="15840"/>
          <w:pgMar w:top="1440" w:right="1440" w:bottom="1440" w:left="1440" w:header="720" w:footer="720" w:gutter="0"/>
          <w:pgNumType w:start="1"/>
          <w:cols w:space="708"/>
        </w:sectPr>
      </w:pPr>
    </w:p>
    <w:p w14:paraId="00000099" w14:textId="77777777" w:rsidR="0002540F" w:rsidRPr="00DE6A13" w:rsidRDefault="00A34795" w:rsidP="00F67661">
      <w:pPr>
        <w:spacing w:before="240" w:after="240"/>
        <w:jc w:val="both"/>
        <w:rPr>
          <w:rFonts w:ascii="Times New Roman" w:eastAsia="Times New Roman" w:hAnsi="Times New Roman" w:cs="Times New Roman"/>
          <w:b/>
          <w:sz w:val="24"/>
          <w:szCs w:val="24"/>
        </w:rPr>
      </w:pPr>
      <w:r w:rsidRPr="00DE6A13">
        <w:rPr>
          <w:rFonts w:ascii="Times New Roman" w:eastAsia="Times New Roman" w:hAnsi="Times New Roman" w:cs="Times New Roman"/>
          <w:i/>
          <w:sz w:val="24"/>
          <w:szCs w:val="24"/>
        </w:rPr>
        <w:lastRenderedPageBreak/>
        <w:t>Partner 1</w:t>
      </w:r>
    </w:p>
    <w:p w14:paraId="0000009A" w14:textId="07F2D801" w:rsidR="0002540F" w:rsidRPr="00DE6A13" w:rsidRDefault="0084460B" w:rsidP="00F67661">
      <w:pPr>
        <w:spacing w:before="240" w:after="240"/>
        <w:jc w:val="both"/>
        <w:rPr>
          <w:rFonts w:ascii="Times New Roman" w:eastAsia="Times New Roman" w:hAnsi="Times New Roman" w:cs="Times New Roman"/>
          <w:b/>
          <w:sz w:val="24"/>
          <w:szCs w:val="24"/>
        </w:rPr>
      </w:pPr>
      <w:r w:rsidRPr="00DE6A13">
        <w:rPr>
          <w:rFonts w:ascii="Times New Roman" w:eastAsia="Times New Roman" w:hAnsi="Times New Roman" w:cs="Times New Roman"/>
          <w:b/>
          <w:sz w:val="24"/>
          <w:szCs w:val="24"/>
        </w:rPr>
        <w:t>Tallinna Ülikool</w:t>
      </w:r>
    </w:p>
    <w:p w14:paraId="6482B567" w14:textId="77777777" w:rsidR="0084460B" w:rsidRPr="00DE6A13" w:rsidRDefault="0084460B" w:rsidP="00F67661">
      <w:pPr>
        <w:pBdr>
          <w:top w:val="nil"/>
          <w:left w:val="nil"/>
          <w:bottom w:val="nil"/>
          <w:right w:val="nil"/>
          <w:between w:val="nil"/>
        </w:pBd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SEB Pank</w:t>
      </w:r>
    </w:p>
    <w:p w14:paraId="6329D820" w14:textId="5DAC0E4C" w:rsidR="0084460B" w:rsidRPr="00DE6A13" w:rsidRDefault="0084460B"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EE071010002006943007</w:t>
      </w:r>
    </w:p>
    <w:p w14:paraId="135572B3" w14:textId="77777777" w:rsidR="0084460B" w:rsidRPr="00DE6A13" w:rsidRDefault="0084460B"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Katrin Niglas</w:t>
      </w:r>
    </w:p>
    <w:p w14:paraId="501DEEA1" w14:textId="77777777" w:rsidR="0084460B" w:rsidRPr="00DE6A13" w:rsidRDefault="0084460B" w:rsidP="00F67661">
      <w:pPr>
        <w:spacing w:before="240" w:after="240"/>
        <w:jc w:val="both"/>
        <w:rPr>
          <w:rFonts w:ascii="Times New Roman" w:eastAsia="Times New Roman" w:hAnsi="Times New Roman" w:cs="Times New Roman"/>
          <w:i/>
          <w:sz w:val="24"/>
          <w:szCs w:val="24"/>
        </w:rPr>
      </w:pPr>
      <w:r w:rsidRPr="00DE6A13">
        <w:rPr>
          <w:rFonts w:ascii="Times New Roman" w:eastAsia="Times New Roman" w:hAnsi="Times New Roman" w:cs="Times New Roman"/>
          <w:i/>
          <w:color w:val="818181"/>
          <w:sz w:val="24"/>
          <w:szCs w:val="24"/>
        </w:rPr>
        <w:t>allkirjastatud digitaalselt</w:t>
      </w:r>
    </w:p>
    <w:p w14:paraId="2CAD6702" w14:textId="77777777" w:rsidR="0084460B" w:rsidRPr="00DE6A13" w:rsidRDefault="0084460B" w:rsidP="00F67661">
      <w:pPr>
        <w:spacing w:before="240" w:after="240"/>
        <w:jc w:val="both"/>
        <w:rPr>
          <w:rFonts w:ascii="Times New Roman" w:eastAsia="Times New Roman" w:hAnsi="Times New Roman" w:cs="Times New Roman"/>
          <w:sz w:val="24"/>
          <w:szCs w:val="24"/>
        </w:rPr>
      </w:pPr>
    </w:p>
    <w:p w14:paraId="000000A2" w14:textId="208ECA3C" w:rsidR="0002540F" w:rsidRPr="00DE6A13" w:rsidRDefault="00A34795" w:rsidP="00F67661">
      <w:pPr>
        <w:spacing w:before="240" w:after="240"/>
        <w:jc w:val="both"/>
        <w:rPr>
          <w:rFonts w:ascii="Times New Roman" w:eastAsia="Times New Roman" w:hAnsi="Times New Roman" w:cs="Times New Roman"/>
          <w:i/>
          <w:sz w:val="24"/>
          <w:szCs w:val="24"/>
        </w:rPr>
      </w:pPr>
      <w:r w:rsidRPr="00DE6A13">
        <w:br w:type="column"/>
      </w:r>
      <w:r w:rsidRPr="00DE6A13">
        <w:rPr>
          <w:rFonts w:ascii="Times New Roman" w:eastAsia="Times New Roman" w:hAnsi="Times New Roman" w:cs="Times New Roman"/>
          <w:i/>
          <w:sz w:val="24"/>
          <w:szCs w:val="24"/>
        </w:rPr>
        <w:lastRenderedPageBreak/>
        <w:t>Partner 2</w:t>
      </w:r>
    </w:p>
    <w:p w14:paraId="084447E5" w14:textId="77777777" w:rsidR="0084460B" w:rsidRPr="00DE6A13" w:rsidRDefault="0084460B" w:rsidP="00F67661">
      <w:pPr>
        <w:spacing w:before="240" w:after="240"/>
        <w:jc w:val="both"/>
        <w:rPr>
          <w:rFonts w:ascii="Times New Roman" w:eastAsia="Times New Roman" w:hAnsi="Times New Roman" w:cs="Times New Roman"/>
          <w:b/>
          <w:sz w:val="24"/>
          <w:szCs w:val="24"/>
        </w:rPr>
      </w:pPr>
      <w:r w:rsidRPr="00DE6A13">
        <w:rPr>
          <w:rFonts w:ascii="Times New Roman" w:eastAsia="Times New Roman" w:hAnsi="Times New Roman" w:cs="Times New Roman"/>
          <w:b/>
          <w:sz w:val="24"/>
          <w:szCs w:val="24"/>
        </w:rPr>
        <w:t>Tartu Ülikool</w:t>
      </w:r>
    </w:p>
    <w:p w14:paraId="000000A5" w14:textId="562C578D" w:rsidR="0002540F" w:rsidRPr="00DE6A13" w:rsidRDefault="00EC0D3E" w:rsidP="00F67661">
      <w:pPr>
        <w:pBdr>
          <w:top w:val="nil"/>
          <w:left w:val="nil"/>
          <w:bottom w:val="nil"/>
          <w:right w:val="nil"/>
          <w:between w:val="nil"/>
        </w:pBdr>
        <w:spacing w:before="240" w:after="240"/>
        <w:jc w:val="both"/>
        <w:rPr>
          <w:rFonts w:ascii="Times New Roman" w:eastAsia="Times New Roman" w:hAnsi="Times New Roman" w:cs="Times New Roman"/>
          <w:color w:val="818181"/>
          <w:sz w:val="24"/>
          <w:szCs w:val="24"/>
        </w:rPr>
      </w:pPr>
      <w:r w:rsidRPr="00DE6A13">
        <w:rPr>
          <w:rFonts w:ascii="Times New Roman" w:eastAsia="Times New Roman" w:hAnsi="Times New Roman" w:cs="Times New Roman"/>
          <w:sz w:val="24"/>
          <w:szCs w:val="24"/>
        </w:rPr>
        <w:t>AS SEB Pank</w:t>
      </w:r>
    </w:p>
    <w:p w14:paraId="000000A6" w14:textId="1E2B25AE" w:rsidR="0002540F" w:rsidRPr="00DE6A13" w:rsidRDefault="00EC0D3E" w:rsidP="00F67661">
      <w:pPr>
        <w:spacing w:before="240" w:after="240"/>
        <w:jc w:val="both"/>
        <w:rPr>
          <w:rFonts w:ascii="Times New Roman" w:eastAsia="Times New Roman" w:hAnsi="Times New Roman" w:cs="Times New Roman"/>
          <w:i/>
          <w:color w:val="818181"/>
          <w:sz w:val="24"/>
          <w:szCs w:val="24"/>
        </w:rPr>
      </w:pPr>
      <w:r w:rsidRPr="00DE6A13">
        <w:rPr>
          <w:rFonts w:ascii="Times New Roman" w:eastAsia="Times New Roman" w:hAnsi="Times New Roman" w:cs="Times New Roman"/>
          <w:iCs/>
          <w:sz w:val="24"/>
          <w:szCs w:val="24"/>
        </w:rPr>
        <w:t>EE281010102000234007</w:t>
      </w:r>
    </w:p>
    <w:p w14:paraId="3A2B62D0" w14:textId="77777777" w:rsidR="0084460B" w:rsidRPr="00DE6A13" w:rsidRDefault="0084460B"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Siret Rutiku</w:t>
      </w:r>
    </w:p>
    <w:p w14:paraId="2D7A97FC" w14:textId="77777777" w:rsidR="0084460B" w:rsidRPr="00DE6A13" w:rsidRDefault="0084460B" w:rsidP="00F67661">
      <w:pPr>
        <w:spacing w:before="240" w:after="240"/>
        <w:jc w:val="both"/>
        <w:rPr>
          <w:rFonts w:ascii="Times New Roman" w:eastAsia="Times New Roman" w:hAnsi="Times New Roman" w:cs="Times New Roman"/>
          <w:i/>
          <w:color w:val="818181"/>
          <w:sz w:val="24"/>
          <w:szCs w:val="24"/>
        </w:rPr>
      </w:pPr>
      <w:r w:rsidRPr="00DE6A13">
        <w:rPr>
          <w:rFonts w:ascii="Times New Roman" w:eastAsia="Times New Roman" w:hAnsi="Times New Roman" w:cs="Times New Roman"/>
          <w:i/>
          <w:color w:val="818181"/>
          <w:sz w:val="24"/>
          <w:szCs w:val="24"/>
        </w:rPr>
        <w:t>allkirjastatud digitaalselt</w:t>
      </w:r>
    </w:p>
    <w:p w14:paraId="21F474A3" w14:textId="77777777" w:rsidR="0084460B" w:rsidRPr="00DE6A13" w:rsidRDefault="0084460B" w:rsidP="00F67661">
      <w:pPr>
        <w:spacing w:before="240" w:after="240"/>
        <w:jc w:val="both"/>
        <w:rPr>
          <w:rFonts w:ascii="Times New Roman" w:eastAsia="Times New Roman" w:hAnsi="Times New Roman" w:cs="Times New Roman"/>
          <w:i/>
          <w:color w:val="818181"/>
          <w:sz w:val="24"/>
          <w:szCs w:val="24"/>
        </w:rPr>
      </w:pPr>
    </w:p>
    <w:p w14:paraId="38074330" w14:textId="77777777" w:rsidR="004651FA" w:rsidRPr="00DE6A13" w:rsidRDefault="004651FA" w:rsidP="00F67661">
      <w:pPr>
        <w:spacing w:before="240" w:after="240"/>
        <w:jc w:val="both"/>
        <w:rPr>
          <w:rFonts w:ascii="Times New Roman" w:eastAsia="Times New Roman" w:hAnsi="Times New Roman" w:cs="Times New Roman"/>
          <w:i/>
          <w:color w:val="818181"/>
          <w:sz w:val="24"/>
          <w:szCs w:val="24"/>
        </w:rPr>
      </w:pPr>
    </w:p>
    <w:p w14:paraId="000000AA" w14:textId="5111524A" w:rsidR="0002540F" w:rsidRPr="00DE6A13" w:rsidRDefault="00A34795" w:rsidP="00F67661">
      <w:pPr>
        <w:spacing w:before="240" w:after="240"/>
        <w:jc w:val="both"/>
        <w:rPr>
          <w:rFonts w:ascii="Times New Roman" w:eastAsia="Times New Roman" w:hAnsi="Times New Roman" w:cs="Times New Roman"/>
          <w:i/>
          <w:sz w:val="24"/>
          <w:szCs w:val="24"/>
        </w:rPr>
      </w:pPr>
      <w:r w:rsidRPr="00DE6A13">
        <w:br w:type="column"/>
      </w:r>
      <w:r w:rsidRPr="00DE6A13">
        <w:rPr>
          <w:rFonts w:ascii="Times New Roman" w:eastAsia="Times New Roman" w:hAnsi="Times New Roman" w:cs="Times New Roman"/>
          <w:i/>
          <w:sz w:val="24"/>
          <w:szCs w:val="24"/>
        </w:rPr>
        <w:lastRenderedPageBreak/>
        <w:t>Partner 3</w:t>
      </w:r>
    </w:p>
    <w:p w14:paraId="577486CA" w14:textId="1803F26C" w:rsidR="0084460B" w:rsidRPr="00DE6A13" w:rsidRDefault="0084460B" w:rsidP="00F67661">
      <w:pPr>
        <w:spacing w:before="240" w:after="240"/>
        <w:jc w:val="both"/>
        <w:rPr>
          <w:rFonts w:ascii="Times New Roman" w:eastAsia="Times New Roman" w:hAnsi="Times New Roman" w:cs="Times New Roman"/>
          <w:b/>
          <w:bCs/>
          <w:sz w:val="24"/>
          <w:szCs w:val="24"/>
        </w:rPr>
      </w:pPr>
      <w:r w:rsidRPr="00DE6A13">
        <w:rPr>
          <w:rFonts w:ascii="Times New Roman" w:eastAsia="Times New Roman" w:hAnsi="Times New Roman" w:cs="Times New Roman"/>
          <w:b/>
          <w:bCs/>
          <w:sz w:val="24"/>
          <w:szCs w:val="24"/>
        </w:rPr>
        <w:t>Sotsiaalministeerium</w:t>
      </w:r>
    </w:p>
    <w:p w14:paraId="000000AE" w14:textId="57C913B2" w:rsidR="0002540F" w:rsidRPr="00DE6A13" w:rsidRDefault="00E9461E"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AS SEB Pank</w:t>
      </w:r>
    </w:p>
    <w:p w14:paraId="085AE682" w14:textId="75C53970" w:rsidR="00121D88" w:rsidRPr="00DE6A13" w:rsidRDefault="00E9461E"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EE891010220034796011</w:t>
      </w:r>
    </w:p>
    <w:p w14:paraId="197A0113" w14:textId="77777777" w:rsidR="005667C1" w:rsidRPr="00DE6A13" w:rsidRDefault="005667C1" w:rsidP="00F67661">
      <w:pPr>
        <w:spacing w:before="240" w:after="240"/>
        <w:jc w:val="both"/>
        <w:rPr>
          <w:rFonts w:ascii="Times New Roman" w:eastAsia="Times New Roman" w:hAnsi="Times New Roman" w:cs="Times New Roman"/>
          <w:sz w:val="24"/>
          <w:szCs w:val="24"/>
        </w:rPr>
      </w:pPr>
      <w:r w:rsidRPr="00DE6A13">
        <w:rPr>
          <w:rFonts w:ascii="Times New Roman" w:eastAsia="Times New Roman" w:hAnsi="Times New Roman" w:cs="Times New Roman"/>
          <w:sz w:val="24"/>
          <w:szCs w:val="24"/>
        </w:rPr>
        <w:t>Maarjo Mändmaa</w:t>
      </w:r>
    </w:p>
    <w:p w14:paraId="46CF4969" w14:textId="2C5379F2" w:rsidR="00121D88" w:rsidRPr="00DE6A13" w:rsidRDefault="00121D88" w:rsidP="00F67661">
      <w:pPr>
        <w:spacing w:before="240" w:after="240"/>
        <w:jc w:val="both"/>
        <w:rPr>
          <w:rFonts w:ascii="Times New Roman" w:eastAsia="Times New Roman" w:hAnsi="Times New Roman" w:cs="Times New Roman"/>
          <w:i/>
          <w:color w:val="818181"/>
          <w:sz w:val="24"/>
          <w:szCs w:val="24"/>
        </w:rPr>
      </w:pPr>
      <w:r w:rsidRPr="00DE6A13">
        <w:rPr>
          <w:rFonts w:ascii="Times New Roman" w:eastAsia="Times New Roman" w:hAnsi="Times New Roman" w:cs="Times New Roman"/>
          <w:i/>
          <w:color w:val="818181"/>
          <w:sz w:val="24"/>
          <w:szCs w:val="24"/>
        </w:rPr>
        <w:t>allkirjastatud digitaalselt</w:t>
      </w:r>
    </w:p>
    <w:p w14:paraId="5C94B37D" w14:textId="77777777" w:rsidR="00121D88" w:rsidRPr="00DE6A13" w:rsidRDefault="00121D88" w:rsidP="00F67661">
      <w:pPr>
        <w:spacing w:before="240" w:after="240"/>
        <w:jc w:val="both"/>
        <w:rPr>
          <w:rFonts w:ascii="Times New Roman" w:eastAsia="Times New Roman" w:hAnsi="Times New Roman" w:cs="Times New Roman"/>
          <w:sz w:val="24"/>
          <w:szCs w:val="24"/>
        </w:rPr>
      </w:pPr>
    </w:p>
    <w:p w14:paraId="400CC7E8" w14:textId="77777777" w:rsidR="004651FA" w:rsidRPr="00DE6A13" w:rsidRDefault="004651FA" w:rsidP="00F67661">
      <w:pPr>
        <w:spacing w:before="240" w:after="240"/>
        <w:jc w:val="both"/>
        <w:rPr>
          <w:rFonts w:ascii="Times New Roman" w:eastAsia="Times New Roman" w:hAnsi="Times New Roman" w:cs="Times New Roman"/>
          <w:sz w:val="24"/>
          <w:szCs w:val="24"/>
        </w:rPr>
      </w:pPr>
    </w:p>
    <w:p w14:paraId="000000B1" w14:textId="77777777" w:rsidR="0002540F" w:rsidRPr="00DE6A13" w:rsidRDefault="0002540F" w:rsidP="00F67661">
      <w:pPr>
        <w:spacing w:before="240" w:after="240"/>
        <w:jc w:val="both"/>
        <w:rPr>
          <w:rFonts w:ascii="Times New Roman" w:eastAsia="Times New Roman" w:hAnsi="Times New Roman" w:cs="Times New Roman"/>
          <w:i/>
          <w:color w:val="818181"/>
          <w:sz w:val="24"/>
          <w:szCs w:val="24"/>
        </w:rPr>
        <w:sectPr w:rsidR="0002540F" w:rsidRPr="00DE6A13">
          <w:type w:val="continuous"/>
          <w:pgSz w:w="12240" w:h="15840"/>
          <w:pgMar w:top="1440" w:right="1440" w:bottom="1440" w:left="1440" w:header="720" w:footer="720" w:gutter="0"/>
          <w:cols w:num="3" w:space="708" w:equalWidth="0">
            <w:col w:w="2640" w:space="720"/>
            <w:col w:w="2640" w:space="720"/>
            <w:col w:w="2640" w:space="0"/>
          </w:cols>
        </w:sectPr>
      </w:pPr>
    </w:p>
    <w:p w14:paraId="003514E6" w14:textId="615D41B1" w:rsidR="00E06C81" w:rsidRPr="00DE6A13" w:rsidRDefault="00E06C81" w:rsidP="00F67661">
      <w:pPr>
        <w:spacing w:before="240" w:after="240"/>
        <w:jc w:val="both"/>
        <w:rPr>
          <w:rFonts w:ascii="Times New Roman" w:hAnsi="Times New Roman" w:cs="Times New Roman"/>
          <w:sz w:val="24"/>
          <w:szCs w:val="24"/>
        </w:rPr>
      </w:pPr>
      <w:bookmarkStart w:id="0" w:name="_GoBack"/>
      <w:bookmarkEnd w:id="0"/>
      <w:r w:rsidRPr="00DE6A13">
        <w:lastRenderedPageBreak/>
        <w:br w:type="column"/>
      </w:r>
      <w:r w:rsidR="00C138CF" w:rsidRPr="00DE6A13">
        <w:rPr>
          <w:rFonts w:ascii="Times New Roman" w:hAnsi="Times New Roman" w:cs="Times New Roman"/>
          <w:b/>
          <w:sz w:val="24"/>
          <w:szCs w:val="24"/>
        </w:rPr>
        <w:lastRenderedPageBreak/>
        <w:t xml:space="preserve">Lisa 1. </w:t>
      </w:r>
      <w:r w:rsidR="00C138CF" w:rsidRPr="00DE6A13">
        <w:rPr>
          <w:rFonts w:ascii="Times New Roman" w:hAnsi="Times New Roman" w:cs="Times New Roman"/>
          <w:bCs/>
          <w:sz w:val="24"/>
          <w:szCs w:val="24"/>
        </w:rPr>
        <w:t>Teadustaristu Eesti pere- ja sündimusuuring 2020 (GGS2020-EE)</w:t>
      </w:r>
      <w:r w:rsidR="00F160A4" w:rsidRPr="00DE6A13">
        <w:rPr>
          <w:rFonts w:ascii="Times New Roman" w:hAnsi="Times New Roman" w:cs="Times New Roman"/>
          <w:bCs/>
          <w:sz w:val="24"/>
          <w:szCs w:val="24"/>
        </w:rPr>
        <w:t xml:space="preserve"> tegevuskava 2025.a.</w:t>
      </w:r>
    </w:p>
    <w:p w14:paraId="3E2D809E" w14:textId="77777777" w:rsidR="00F160A4" w:rsidRPr="00DE6A13" w:rsidRDefault="00F160A4" w:rsidP="00F67661">
      <w:pPr>
        <w:spacing w:before="240" w:after="240"/>
        <w:jc w:val="both"/>
        <w:rPr>
          <w:rFonts w:ascii="Times New Roman" w:hAnsi="Times New Roman" w:cs="Times New Roman"/>
          <w:bCs/>
          <w:sz w:val="24"/>
          <w:szCs w:val="24"/>
        </w:rPr>
      </w:pPr>
    </w:p>
    <w:p w14:paraId="0187B55D" w14:textId="11F6DBAD" w:rsidR="00B21D6A" w:rsidRPr="00DE6A13" w:rsidRDefault="00F160A4" w:rsidP="00F67661">
      <w:pPr>
        <w:spacing w:before="240" w:after="240"/>
        <w:jc w:val="both"/>
        <w:rPr>
          <w:rFonts w:ascii="Times New Roman" w:hAnsi="Times New Roman" w:cs="Times New Roman"/>
          <w:bCs/>
          <w:sz w:val="24"/>
          <w:szCs w:val="24"/>
        </w:rPr>
      </w:pPr>
      <w:r w:rsidRPr="00DE6A13">
        <w:rPr>
          <w:rFonts w:ascii="Times New Roman" w:hAnsi="Times New Roman" w:cs="Times New Roman"/>
          <w:bCs/>
          <w:sz w:val="24"/>
          <w:szCs w:val="24"/>
        </w:rPr>
        <w:t>Teadustaristu Eesti pere- ja sündimusuuring 2020 tegevuskava lähtub taristutoetuse taotluse</w:t>
      </w:r>
      <w:r w:rsidR="00B21D6A" w:rsidRPr="00DE6A13">
        <w:rPr>
          <w:rFonts w:ascii="Times New Roman" w:hAnsi="Times New Roman" w:cs="Times New Roman"/>
          <w:bCs/>
          <w:sz w:val="24"/>
          <w:szCs w:val="24"/>
        </w:rPr>
        <w:t xml:space="preserve">s esitatud </w:t>
      </w:r>
      <w:r w:rsidRPr="00DE6A13">
        <w:rPr>
          <w:rFonts w:ascii="Times New Roman" w:hAnsi="Times New Roman" w:cs="Times New Roman"/>
          <w:bCs/>
          <w:sz w:val="24"/>
          <w:szCs w:val="24"/>
        </w:rPr>
        <w:t>tegevuskavas</w:t>
      </w:r>
      <w:r w:rsidR="00B21D6A" w:rsidRPr="00DE6A13">
        <w:rPr>
          <w:rFonts w:ascii="Times New Roman" w:hAnsi="Times New Roman" w:cs="Times New Roman"/>
          <w:bCs/>
          <w:sz w:val="24"/>
          <w:szCs w:val="24"/>
        </w:rPr>
        <w:t>t</w:t>
      </w:r>
      <w:r w:rsidRPr="00DE6A13">
        <w:rPr>
          <w:rFonts w:ascii="Times New Roman" w:hAnsi="Times New Roman" w:cs="Times New Roman"/>
          <w:bCs/>
          <w:sz w:val="24"/>
          <w:szCs w:val="24"/>
        </w:rPr>
        <w:t xml:space="preserve">. </w:t>
      </w:r>
    </w:p>
    <w:p w14:paraId="43816678" w14:textId="78CD9836" w:rsidR="00F160A4" w:rsidRPr="00DE6A13" w:rsidRDefault="00F160A4" w:rsidP="00F67661">
      <w:pPr>
        <w:spacing w:before="240" w:after="240"/>
        <w:jc w:val="both"/>
        <w:rPr>
          <w:rFonts w:ascii="Times New Roman" w:hAnsi="Times New Roman" w:cs="Times New Roman"/>
          <w:bCs/>
          <w:sz w:val="24"/>
          <w:szCs w:val="24"/>
        </w:rPr>
      </w:pPr>
      <w:r w:rsidRPr="00DE6A13">
        <w:rPr>
          <w:rFonts w:ascii="Times New Roman" w:hAnsi="Times New Roman" w:cs="Times New Roman"/>
          <w:bCs/>
          <w:sz w:val="24"/>
          <w:szCs w:val="24"/>
        </w:rPr>
        <w:t xml:space="preserve">Kavandatud tegevused 2025. aastal </w:t>
      </w:r>
      <w:r w:rsidR="00B21D6A" w:rsidRPr="00DE6A13">
        <w:rPr>
          <w:rFonts w:ascii="Times New Roman" w:hAnsi="Times New Roman" w:cs="Times New Roman"/>
          <w:bCs/>
          <w:sz w:val="24"/>
          <w:szCs w:val="24"/>
        </w:rPr>
        <w:t xml:space="preserve">on järgmised: </w:t>
      </w:r>
    </w:p>
    <w:p w14:paraId="7D92800F" w14:textId="3ABE24DA" w:rsidR="00F160A4" w:rsidRPr="00DE6A13" w:rsidRDefault="00F160A4" w:rsidP="00F67661">
      <w:pPr>
        <w:rPr>
          <w:rFonts w:ascii="Times New Roman" w:hAnsi="Times New Roman" w:cs="Times New Roman"/>
          <w:sz w:val="24"/>
          <w:szCs w:val="24"/>
        </w:rPr>
      </w:pPr>
      <w:r w:rsidRPr="00DE6A13">
        <w:rPr>
          <w:rFonts w:ascii="Times New Roman" w:hAnsi="Times New Roman" w:cs="Times New Roman"/>
          <w:sz w:val="24"/>
          <w:szCs w:val="24"/>
        </w:rPr>
        <w:t>1. Andmeloome</w:t>
      </w:r>
    </w:p>
    <w:p w14:paraId="5B28DC54" w14:textId="4999602D" w:rsidR="00B21D6A" w:rsidRPr="00DE6A13" w:rsidRDefault="00F160A4" w:rsidP="00F67661">
      <w:pPr>
        <w:spacing w:before="240" w:after="240"/>
        <w:jc w:val="both"/>
        <w:rPr>
          <w:rFonts w:ascii="Times New Roman" w:hAnsi="Times New Roman" w:cs="Times New Roman"/>
          <w:bCs/>
          <w:sz w:val="24"/>
          <w:szCs w:val="24"/>
        </w:rPr>
      </w:pPr>
      <w:r w:rsidRPr="00DE6A13">
        <w:rPr>
          <w:rFonts w:ascii="Times New Roman" w:hAnsi="Times New Roman" w:cs="Times New Roman"/>
          <w:sz w:val="24"/>
          <w:szCs w:val="24"/>
        </w:rPr>
        <w:t xml:space="preserve">2025. aastal toimub GGS2020-EE 2. paneelilaine põhiküsitluse andmekogumine. 2. laine valim koosneb 1. laine vastanutest. Andmekogumise viib läbi Kantar Emor. 2025. aasta lõpuks on 2. laine andmed kogutud, kontrollitud ja rahvusvahelise taristu kaudu teaduskäibesse antud. </w:t>
      </w:r>
      <w:r w:rsidR="00B21D6A" w:rsidRPr="00DE6A13">
        <w:rPr>
          <w:rFonts w:ascii="Times New Roman" w:hAnsi="Times New Roman" w:cs="Times New Roman"/>
          <w:sz w:val="24"/>
          <w:szCs w:val="24"/>
        </w:rPr>
        <w:t>Küsitluse läbiviimist korraldab partner 1, rahastab partner 3.</w:t>
      </w:r>
      <w:r w:rsidR="00B21D6A" w:rsidRPr="00DE6A13">
        <w:rPr>
          <w:rFonts w:ascii="Times New Roman" w:hAnsi="Times New Roman" w:cs="Times New Roman"/>
          <w:bCs/>
          <w:sz w:val="24"/>
          <w:szCs w:val="24"/>
        </w:rPr>
        <w:t xml:space="preserve"> </w:t>
      </w:r>
    </w:p>
    <w:p w14:paraId="305E5A41" w14:textId="3A07DFFE" w:rsidR="00F160A4" w:rsidRPr="00DE6A13" w:rsidRDefault="00F160A4" w:rsidP="00F67661">
      <w:pPr>
        <w:rPr>
          <w:rFonts w:ascii="Times New Roman" w:hAnsi="Times New Roman" w:cs="Times New Roman"/>
          <w:sz w:val="24"/>
          <w:szCs w:val="24"/>
        </w:rPr>
      </w:pPr>
    </w:p>
    <w:p w14:paraId="2EB93AB1" w14:textId="0890AA3D" w:rsidR="00F160A4" w:rsidRPr="00DE6A13" w:rsidRDefault="00F160A4" w:rsidP="00F67661">
      <w:pPr>
        <w:rPr>
          <w:rFonts w:ascii="Times New Roman" w:hAnsi="Times New Roman" w:cs="Times New Roman"/>
          <w:sz w:val="24"/>
          <w:szCs w:val="24"/>
        </w:rPr>
      </w:pPr>
      <w:r w:rsidRPr="00DE6A13">
        <w:rPr>
          <w:rFonts w:ascii="Times New Roman" w:hAnsi="Times New Roman" w:cs="Times New Roman"/>
          <w:sz w:val="24"/>
          <w:szCs w:val="24"/>
        </w:rPr>
        <w:t>2. Taristu andmete teadusanalüüs</w:t>
      </w:r>
    </w:p>
    <w:p w14:paraId="7D9C39E2" w14:textId="6D657D59" w:rsidR="00B21D6A" w:rsidRPr="00DE6A13" w:rsidRDefault="00B21D6A" w:rsidP="00F67661">
      <w:pPr>
        <w:spacing w:before="240" w:after="240"/>
        <w:jc w:val="both"/>
        <w:rPr>
          <w:rFonts w:ascii="Times New Roman" w:hAnsi="Times New Roman" w:cs="Times New Roman"/>
          <w:bCs/>
          <w:sz w:val="24"/>
          <w:szCs w:val="24"/>
        </w:rPr>
      </w:pPr>
      <w:r w:rsidRPr="00DE6A13">
        <w:rPr>
          <w:rFonts w:ascii="Times New Roman" w:hAnsi="Times New Roman" w:cs="Times New Roman"/>
          <w:sz w:val="24"/>
          <w:szCs w:val="24"/>
        </w:rPr>
        <w:t>P</w:t>
      </w:r>
      <w:r w:rsidR="00F160A4" w:rsidRPr="00DE6A13">
        <w:rPr>
          <w:rFonts w:ascii="Times New Roman" w:hAnsi="Times New Roman" w:cs="Times New Roman"/>
          <w:sz w:val="24"/>
          <w:szCs w:val="24"/>
        </w:rPr>
        <w:t xml:space="preserve">artneritel </w:t>
      </w:r>
      <w:r w:rsidRPr="00DE6A13">
        <w:rPr>
          <w:rFonts w:ascii="Times New Roman" w:hAnsi="Times New Roman" w:cs="Times New Roman"/>
          <w:sz w:val="24"/>
          <w:szCs w:val="24"/>
        </w:rPr>
        <w:t xml:space="preserve">1 ja 2 </w:t>
      </w:r>
      <w:r w:rsidR="00F160A4" w:rsidRPr="00DE6A13">
        <w:rPr>
          <w:rFonts w:ascii="Times New Roman" w:hAnsi="Times New Roman" w:cs="Times New Roman"/>
          <w:sz w:val="24"/>
          <w:szCs w:val="24"/>
        </w:rPr>
        <w:t>on töös vähemalt 3 teadusartiklit, tehakse vähemalt 5 konverentsiettekannet.</w:t>
      </w:r>
      <w:r w:rsidRPr="00DE6A13">
        <w:rPr>
          <w:rFonts w:ascii="Times New Roman" w:hAnsi="Times New Roman" w:cs="Times New Roman"/>
          <w:bCs/>
          <w:sz w:val="24"/>
          <w:szCs w:val="24"/>
        </w:rPr>
        <w:t xml:space="preserve"> </w:t>
      </w:r>
    </w:p>
    <w:p w14:paraId="05E6607F" w14:textId="21881BB9" w:rsidR="00F160A4" w:rsidRPr="00DE6A13" w:rsidRDefault="00F160A4" w:rsidP="00F67661">
      <w:pPr>
        <w:rPr>
          <w:rFonts w:ascii="Times New Roman" w:hAnsi="Times New Roman" w:cs="Times New Roman"/>
          <w:sz w:val="24"/>
          <w:szCs w:val="24"/>
        </w:rPr>
      </w:pPr>
    </w:p>
    <w:p w14:paraId="721092EB" w14:textId="2F226592" w:rsidR="00F160A4" w:rsidRPr="00DE6A13" w:rsidRDefault="00F160A4" w:rsidP="00F67661">
      <w:pPr>
        <w:rPr>
          <w:rFonts w:ascii="Times New Roman" w:hAnsi="Times New Roman" w:cs="Times New Roman"/>
          <w:sz w:val="24"/>
          <w:szCs w:val="24"/>
        </w:rPr>
      </w:pPr>
      <w:r w:rsidRPr="00DE6A13">
        <w:rPr>
          <w:rFonts w:ascii="Times New Roman" w:hAnsi="Times New Roman" w:cs="Times New Roman"/>
          <w:sz w:val="24"/>
          <w:szCs w:val="24"/>
        </w:rPr>
        <w:t xml:space="preserve">3. Taristu rakendamine õppetöös </w:t>
      </w:r>
    </w:p>
    <w:p w14:paraId="0E0E7EB6" w14:textId="5D1FC762" w:rsidR="00B21D6A" w:rsidRPr="00DE6A13" w:rsidRDefault="00B21D6A" w:rsidP="00F67661">
      <w:pPr>
        <w:spacing w:before="240" w:after="240"/>
        <w:jc w:val="both"/>
        <w:rPr>
          <w:rFonts w:ascii="Times New Roman" w:hAnsi="Times New Roman" w:cs="Times New Roman"/>
          <w:bCs/>
          <w:sz w:val="24"/>
          <w:szCs w:val="24"/>
        </w:rPr>
      </w:pPr>
      <w:r w:rsidRPr="00DE6A13">
        <w:rPr>
          <w:rFonts w:ascii="Times New Roman" w:hAnsi="Times New Roman" w:cs="Times New Roman"/>
          <w:sz w:val="24"/>
          <w:szCs w:val="24"/>
        </w:rPr>
        <w:t xml:space="preserve">Partner 1 </w:t>
      </w:r>
      <w:r w:rsidR="00F160A4" w:rsidRPr="00DE6A13">
        <w:rPr>
          <w:rFonts w:ascii="Times New Roman" w:hAnsi="Times New Roman" w:cs="Times New Roman"/>
          <w:sz w:val="24"/>
          <w:szCs w:val="24"/>
        </w:rPr>
        <w:t>kasuta</w:t>
      </w:r>
      <w:r w:rsidRPr="00DE6A13">
        <w:rPr>
          <w:rFonts w:ascii="Times New Roman" w:hAnsi="Times New Roman" w:cs="Times New Roman"/>
          <w:sz w:val="24"/>
          <w:szCs w:val="24"/>
        </w:rPr>
        <w:t>b taristut</w:t>
      </w:r>
      <w:r w:rsidR="00F160A4" w:rsidRPr="00DE6A13">
        <w:rPr>
          <w:rFonts w:ascii="Times New Roman" w:hAnsi="Times New Roman" w:cs="Times New Roman"/>
          <w:sz w:val="24"/>
          <w:szCs w:val="24"/>
        </w:rPr>
        <w:t xml:space="preserve"> magistrikursustes </w:t>
      </w:r>
      <w:r w:rsidRPr="00DE6A13">
        <w:rPr>
          <w:rFonts w:ascii="Times New Roman" w:hAnsi="Times New Roman" w:cs="Times New Roman"/>
          <w:sz w:val="24"/>
          <w:szCs w:val="24"/>
        </w:rPr>
        <w:t>(</w:t>
      </w:r>
      <w:r w:rsidR="00F160A4" w:rsidRPr="00DE6A13">
        <w:rPr>
          <w:rFonts w:ascii="Times New Roman" w:hAnsi="Times New Roman" w:cs="Times New Roman"/>
          <w:sz w:val="24"/>
          <w:szCs w:val="24"/>
        </w:rPr>
        <w:t>STS7517</w:t>
      </w:r>
      <w:r w:rsidRPr="00DE6A13">
        <w:rPr>
          <w:rFonts w:ascii="Times New Roman" w:hAnsi="Times New Roman" w:cs="Times New Roman"/>
          <w:sz w:val="24"/>
          <w:szCs w:val="24"/>
        </w:rPr>
        <w:t xml:space="preserve"> ja</w:t>
      </w:r>
      <w:r w:rsidR="00F160A4" w:rsidRPr="00DE6A13">
        <w:rPr>
          <w:rFonts w:ascii="Times New Roman" w:hAnsi="Times New Roman" w:cs="Times New Roman"/>
          <w:sz w:val="24"/>
          <w:szCs w:val="24"/>
        </w:rPr>
        <w:t xml:space="preserve"> RAS7040</w:t>
      </w:r>
      <w:r w:rsidRPr="00DE6A13">
        <w:rPr>
          <w:rFonts w:ascii="Times New Roman" w:hAnsi="Times New Roman" w:cs="Times New Roman"/>
          <w:sz w:val="24"/>
          <w:szCs w:val="24"/>
        </w:rPr>
        <w:t>).</w:t>
      </w:r>
      <w:r w:rsidRPr="00DE6A13">
        <w:rPr>
          <w:rFonts w:ascii="Times New Roman" w:hAnsi="Times New Roman" w:cs="Times New Roman"/>
          <w:bCs/>
          <w:sz w:val="24"/>
          <w:szCs w:val="24"/>
        </w:rPr>
        <w:t xml:space="preserve"> </w:t>
      </w:r>
    </w:p>
    <w:p w14:paraId="5AFCA8FA" w14:textId="7BBFF45D" w:rsidR="00F160A4" w:rsidRPr="00DE6A13" w:rsidRDefault="00F160A4" w:rsidP="00F67661">
      <w:pPr>
        <w:rPr>
          <w:rFonts w:ascii="Times New Roman" w:hAnsi="Times New Roman" w:cs="Times New Roman"/>
          <w:sz w:val="24"/>
          <w:szCs w:val="24"/>
        </w:rPr>
      </w:pPr>
    </w:p>
    <w:p w14:paraId="29EB55E4" w14:textId="77F80BB8" w:rsidR="00F160A4" w:rsidRPr="00DE6A13" w:rsidRDefault="00F160A4" w:rsidP="00F67661">
      <w:pPr>
        <w:rPr>
          <w:rFonts w:ascii="Times New Roman" w:hAnsi="Times New Roman" w:cs="Times New Roman"/>
          <w:sz w:val="24"/>
          <w:szCs w:val="24"/>
        </w:rPr>
      </w:pPr>
      <w:r w:rsidRPr="00DE6A13">
        <w:rPr>
          <w:rFonts w:ascii="Times New Roman" w:hAnsi="Times New Roman" w:cs="Times New Roman"/>
          <w:sz w:val="24"/>
          <w:szCs w:val="24"/>
        </w:rPr>
        <w:t>4. Teadustulemuste levitamine</w:t>
      </w:r>
    </w:p>
    <w:p w14:paraId="1DAD602B" w14:textId="1F4F22FF" w:rsidR="00B21D6A" w:rsidRPr="00DE6A13" w:rsidRDefault="00F160A4" w:rsidP="00F67661">
      <w:pPr>
        <w:spacing w:before="240" w:after="240"/>
        <w:jc w:val="both"/>
        <w:rPr>
          <w:rFonts w:ascii="Times New Roman" w:hAnsi="Times New Roman" w:cs="Times New Roman"/>
          <w:bCs/>
          <w:sz w:val="24"/>
          <w:szCs w:val="24"/>
        </w:rPr>
      </w:pPr>
      <w:r w:rsidRPr="00DE6A13">
        <w:rPr>
          <w:rFonts w:ascii="Times New Roman" w:hAnsi="Times New Roman" w:cs="Times New Roman"/>
          <w:sz w:val="24"/>
          <w:szCs w:val="24"/>
        </w:rPr>
        <w:t xml:space="preserve">15.-17.10.2025 korraldavad </w:t>
      </w:r>
      <w:r w:rsidR="00B21D6A" w:rsidRPr="00DE6A13">
        <w:rPr>
          <w:rFonts w:ascii="Times New Roman" w:hAnsi="Times New Roman" w:cs="Times New Roman"/>
          <w:sz w:val="24"/>
          <w:szCs w:val="24"/>
        </w:rPr>
        <w:t>partner 1</w:t>
      </w:r>
      <w:r w:rsidRPr="00DE6A13">
        <w:rPr>
          <w:rFonts w:ascii="Times New Roman" w:hAnsi="Times New Roman" w:cs="Times New Roman"/>
          <w:sz w:val="24"/>
          <w:szCs w:val="24"/>
        </w:rPr>
        <w:t xml:space="preserve"> taristu kasutajate </w:t>
      </w:r>
      <w:r w:rsidR="00B21D6A" w:rsidRPr="00DE6A13">
        <w:rPr>
          <w:rFonts w:ascii="Times New Roman" w:hAnsi="Times New Roman" w:cs="Times New Roman"/>
          <w:sz w:val="24"/>
          <w:szCs w:val="24"/>
        </w:rPr>
        <w:t xml:space="preserve">rahvusvahelise </w:t>
      </w:r>
      <w:r w:rsidRPr="00DE6A13">
        <w:rPr>
          <w:rFonts w:ascii="Times New Roman" w:hAnsi="Times New Roman" w:cs="Times New Roman"/>
          <w:sz w:val="24"/>
          <w:szCs w:val="24"/>
        </w:rPr>
        <w:t>konverentsi, mis toob kokku taristu kasutajad erinevatest riikidest.</w:t>
      </w:r>
      <w:r w:rsidR="00B21D6A" w:rsidRPr="00DE6A13">
        <w:rPr>
          <w:rFonts w:ascii="Times New Roman" w:hAnsi="Times New Roman" w:cs="Times New Roman"/>
          <w:bCs/>
          <w:sz w:val="24"/>
          <w:szCs w:val="24"/>
        </w:rPr>
        <w:t xml:space="preserve"> </w:t>
      </w:r>
    </w:p>
    <w:p w14:paraId="04B36CD4" w14:textId="56C34EA8" w:rsidR="00F160A4" w:rsidRPr="00DE6A13" w:rsidRDefault="00F160A4" w:rsidP="00F67661">
      <w:pPr>
        <w:rPr>
          <w:rFonts w:ascii="Times New Roman" w:hAnsi="Times New Roman" w:cs="Times New Roman"/>
          <w:sz w:val="24"/>
          <w:szCs w:val="24"/>
        </w:rPr>
      </w:pPr>
    </w:p>
    <w:p w14:paraId="7262B0AB" w14:textId="114CB6EF" w:rsidR="00F160A4" w:rsidRPr="00DE6A13" w:rsidRDefault="00F160A4" w:rsidP="00F67661">
      <w:pPr>
        <w:rPr>
          <w:rFonts w:ascii="Times New Roman" w:hAnsi="Times New Roman" w:cs="Times New Roman"/>
          <w:sz w:val="24"/>
          <w:szCs w:val="24"/>
        </w:rPr>
      </w:pPr>
      <w:r w:rsidRPr="00DE6A13">
        <w:rPr>
          <w:rFonts w:ascii="Times New Roman" w:hAnsi="Times New Roman" w:cs="Times New Roman"/>
          <w:sz w:val="24"/>
          <w:szCs w:val="24"/>
        </w:rPr>
        <w:t>5. Rahvusvahelises koostöös osalemine</w:t>
      </w:r>
    </w:p>
    <w:p w14:paraId="5C3923FA" w14:textId="77777777" w:rsidR="00B21D6A" w:rsidRPr="00DE6A13" w:rsidRDefault="00B21D6A" w:rsidP="00F67661">
      <w:pPr>
        <w:spacing w:before="240" w:after="240"/>
        <w:jc w:val="both"/>
        <w:rPr>
          <w:rFonts w:ascii="Times New Roman" w:hAnsi="Times New Roman" w:cs="Times New Roman"/>
          <w:bCs/>
          <w:sz w:val="24"/>
          <w:szCs w:val="24"/>
        </w:rPr>
      </w:pPr>
      <w:r w:rsidRPr="00DE6A13">
        <w:rPr>
          <w:rFonts w:ascii="Times New Roman" w:hAnsi="Times New Roman" w:cs="Times New Roman"/>
          <w:sz w:val="24"/>
          <w:szCs w:val="24"/>
        </w:rPr>
        <w:t xml:space="preserve">Partnerid 1 ja 3 osalevad </w:t>
      </w:r>
      <w:r w:rsidR="00F160A4" w:rsidRPr="00DE6A13">
        <w:rPr>
          <w:rFonts w:ascii="Times New Roman" w:hAnsi="Times New Roman" w:cs="Times New Roman"/>
          <w:sz w:val="24"/>
          <w:szCs w:val="24"/>
        </w:rPr>
        <w:t xml:space="preserve">GGP partnerite ja valitsusesindajate nõukogu töös, </w:t>
      </w:r>
      <w:r w:rsidRPr="00DE6A13">
        <w:rPr>
          <w:rFonts w:ascii="Times New Roman" w:hAnsi="Times New Roman" w:cs="Times New Roman"/>
          <w:sz w:val="24"/>
          <w:szCs w:val="24"/>
        </w:rPr>
        <w:t xml:space="preserve">kus toimub </w:t>
      </w:r>
      <w:r w:rsidR="00F160A4" w:rsidRPr="00DE6A13">
        <w:rPr>
          <w:rFonts w:ascii="Times New Roman" w:hAnsi="Times New Roman" w:cs="Times New Roman"/>
          <w:sz w:val="24"/>
          <w:szCs w:val="24"/>
        </w:rPr>
        <w:t>GGS-ERIC konsortsiumi dokumentide ettevalmistus</w:t>
      </w:r>
    </w:p>
    <w:p w14:paraId="2C903175" w14:textId="4449BF35" w:rsidR="00F160A4" w:rsidRPr="00DE6A13" w:rsidRDefault="00F160A4" w:rsidP="00F67661">
      <w:pPr>
        <w:rPr>
          <w:rFonts w:ascii="Times New Roman" w:hAnsi="Times New Roman" w:cs="Times New Roman"/>
          <w:sz w:val="24"/>
          <w:szCs w:val="24"/>
        </w:rPr>
      </w:pPr>
    </w:p>
    <w:p w14:paraId="32C61797" w14:textId="54C69E04" w:rsidR="00F160A4" w:rsidRPr="00DE6A13" w:rsidRDefault="00F160A4" w:rsidP="00F67661">
      <w:pPr>
        <w:rPr>
          <w:rFonts w:ascii="Times New Roman" w:hAnsi="Times New Roman" w:cs="Times New Roman"/>
          <w:sz w:val="24"/>
          <w:szCs w:val="24"/>
        </w:rPr>
      </w:pPr>
      <w:r w:rsidRPr="00DE6A13">
        <w:rPr>
          <w:rFonts w:ascii="Times New Roman" w:hAnsi="Times New Roman" w:cs="Times New Roman"/>
          <w:sz w:val="24"/>
          <w:szCs w:val="24"/>
        </w:rPr>
        <w:t>6. Tulemuste rakendamine poliitikakujunduses</w:t>
      </w:r>
    </w:p>
    <w:p w14:paraId="7CBD0579" w14:textId="77777777" w:rsidR="00B21D6A" w:rsidRPr="00DE6A13" w:rsidRDefault="00B21D6A" w:rsidP="00F67661">
      <w:pPr>
        <w:spacing w:before="240" w:after="240"/>
        <w:jc w:val="both"/>
        <w:rPr>
          <w:rFonts w:ascii="Times New Roman" w:hAnsi="Times New Roman" w:cs="Times New Roman"/>
          <w:bCs/>
          <w:sz w:val="24"/>
          <w:szCs w:val="24"/>
        </w:rPr>
      </w:pPr>
      <w:r w:rsidRPr="00DE6A13">
        <w:rPr>
          <w:rFonts w:ascii="Times New Roman" w:hAnsi="Times New Roman" w:cs="Times New Roman"/>
          <w:sz w:val="24"/>
          <w:szCs w:val="24"/>
        </w:rPr>
        <w:t>Partner</w:t>
      </w:r>
      <w:r w:rsidR="00F160A4" w:rsidRPr="00DE6A13">
        <w:rPr>
          <w:rFonts w:ascii="Times New Roman" w:hAnsi="Times New Roman" w:cs="Times New Roman"/>
          <w:sz w:val="24"/>
          <w:szCs w:val="24"/>
        </w:rPr>
        <w:t xml:space="preserve"> </w:t>
      </w:r>
      <w:r w:rsidRPr="00DE6A13">
        <w:rPr>
          <w:rFonts w:ascii="Times New Roman" w:hAnsi="Times New Roman" w:cs="Times New Roman"/>
          <w:sz w:val="24"/>
          <w:szCs w:val="24"/>
        </w:rPr>
        <w:t xml:space="preserve">3 </w:t>
      </w:r>
      <w:r w:rsidR="00F160A4" w:rsidRPr="00DE6A13">
        <w:rPr>
          <w:rFonts w:ascii="Times New Roman" w:hAnsi="Times New Roman" w:cs="Times New Roman"/>
          <w:sz w:val="24"/>
          <w:szCs w:val="24"/>
        </w:rPr>
        <w:t xml:space="preserve">töötab 2025. aastal välja ettepanekute paketi Eesti perepoliitika uuendamiseks. Kaasatud on </w:t>
      </w:r>
      <w:r w:rsidRPr="00DE6A13">
        <w:rPr>
          <w:rFonts w:ascii="Times New Roman" w:hAnsi="Times New Roman" w:cs="Times New Roman"/>
          <w:sz w:val="24"/>
          <w:szCs w:val="24"/>
        </w:rPr>
        <w:t>partnerid 1 ja 2</w:t>
      </w:r>
      <w:r w:rsidR="00F160A4" w:rsidRPr="00DE6A13">
        <w:rPr>
          <w:rFonts w:ascii="Times New Roman" w:hAnsi="Times New Roman" w:cs="Times New Roman"/>
          <w:sz w:val="24"/>
          <w:szCs w:val="24"/>
        </w:rPr>
        <w:t xml:space="preserve">, kasutatakse GGS2020-EE andmestikku. </w:t>
      </w:r>
    </w:p>
    <w:p w14:paraId="10C827A9" w14:textId="0D84F892" w:rsidR="00B21D6A" w:rsidRPr="00DE6A13" w:rsidRDefault="00B21D6A" w:rsidP="00F67661">
      <w:pPr>
        <w:rPr>
          <w:rFonts w:ascii="Times New Roman" w:hAnsi="Times New Roman" w:cs="Times New Roman"/>
          <w:sz w:val="24"/>
          <w:szCs w:val="24"/>
        </w:rPr>
      </w:pPr>
      <w:r w:rsidRPr="00DE6A13">
        <w:rPr>
          <w:rFonts w:ascii="Times New Roman" w:hAnsi="Times New Roman" w:cs="Times New Roman"/>
          <w:sz w:val="24"/>
          <w:szCs w:val="24"/>
        </w:rPr>
        <w:br w:type="column"/>
      </w:r>
      <w:r w:rsidRPr="00DE6A13">
        <w:rPr>
          <w:rFonts w:ascii="Times New Roman" w:hAnsi="Times New Roman" w:cs="Times New Roman"/>
          <w:b/>
          <w:sz w:val="24"/>
          <w:szCs w:val="24"/>
        </w:rPr>
        <w:lastRenderedPageBreak/>
        <w:t xml:space="preserve">Lisa 2. </w:t>
      </w:r>
      <w:r w:rsidRPr="00DE6A13">
        <w:rPr>
          <w:rFonts w:ascii="Times New Roman" w:hAnsi="Times New Roman" w:cs="Times New Roman"/>
          <w:bCs/>
          <w:sz w:val="24"/>
          <w:szCs w:val="24"/>
        </w:rPr>
        <w:t>Teadustaristu Eesti pere- ja sündimusuuring 2020 (GGS2020-EE) eelarve 2025.a.</w:t>
      </w:r>
    </w:p>
    <w:p w14:paraId="43E45B0F" w14:textId="030361C5" w:rsidR="00B21D6A" w:rsidRPr="00DE6A13" w:rsidRDefault="00B21D6A" w:rsidP="00F67661">
      <w:pPr>
        <w:rPr>
          <w:rFonts w:ascii="Times New Roman" w:hAnsi="Times New Roman" w:cs="Times New Roman"/>
          <w:sz w:val="24"/>
          <w:szCs w:val="24"/>
        </w:rPr>
      </w:pPr>
    </w:p>
    <w:p w14:paraId="4CD8EA5E" w14:textId="22F08763" w:rsidR="00B21D6A" w:rsidRPr="00DE6A13" w:rsidRDefault="00B21D6A" w:rsidP="00F67661">
      <w:pPr>
        <w:spacing w:before="240" w:after="240"/>
        <w:jc w:val="both"/>
        <w:rPr>
          <w:rFonts w:ascii="Times New Roman" w:hAnsi="Times New Roman" w:cs="Times New Roman"/>
          <w:bCs/>
          <w:sz w:val="24"/>
          <w:szCs w:val="24"/>
        </w:rPr>
      </w:pPr>
      <w:r w:rsidRPr="00DE6A13">
        <w:rPr>
          <w:rFonts w:ascii="Times New Roman" w:hAnsi="Times New Roman" w:cs="Times New Roman"/>
          <w:bCs/>
          <w:sz w:val="24"/>
          <w:szCs w:val="24"/>
        </w:rPr>
        <w:t xml:space="preserve">Teadustaristu Eesti pere- ja sündimusuuring 2020 eelarve lähtub taristutoetuse taotluses esitatud eelarvekavast. </w:t>
      </w:r>
    </w:p>
    <w:p w14:paraId="33CA8301" w14:textId="21FFFF9A" w:rsidR="00B21D6A" w:rsidRPr="00DE6A13" w:rsidRDefault="00B21D6A" w:rsidP="00F67661">
      <w:pPr>
        <w:rPr>
          <w:rFonts w:ascii="Times New Roman" w:hAnsi="Times New Roman" w:cs="Times New Roman"/>
          <w:sz w:val="24"/>
          <w:szCs w:val="24"/>
        </w:rPr>
      </w:pPr>
    </w:p>
    <w:p w14:paraId="74FD823F" w14:textId="133DA774" w:rsidR="00B21D6A" w:rsidRDefault="00B21D6A" w:rsidP="00F67661">
      <w:pPr>
        <w:rPr>
          <w:rFonts w:ascii="Times New Roman" w:hAnsi="Times New Roman" w:cs="Times New Roman"/>
          <w:sz w:val="24"/>
          <w:szCs w:val="24"/>
        </w:rPr>
      </w:pPr>
      <w:r w:rsidRPr="00DE6A13">
        <w:rPr>
          <w:rFonts w:ascii="Times New Roman" w:hAnsi="Times New Roman" w:cs="Times New Roman"/>
          <w:sz w:val="24"/>
          <w:szCs w:val="24"/>
        </w:rPr>
        <w:t>Vastavalt eelarvekavale 2025. aasta tegevusteks taristutoetust ei kasutata.</w:t>
      </w:r>
    </w:p>
    <w:p w14:paraId="78552C35" w14:textId="77777777" w:rsidR="00B21D6A" w:rsidRDefault="00B21D6A" w:rsidP="00F67661">
      <w:pPr>
        <w:rPr>
          <w:rFonts w:ascii="Times New Roman" w:hAnsi="Times New Roman" w:cs="Times New Roman"/>
          <w:sz w:val="24"/>
          <w:szCs w:val="24"/>
        </w:rPr>
      </w:pPr>
    </w:p>
    <w:p w14:paraId="04EA1028" w14:textId="77777777" w:rsidR="00B21D6A" w:rsidRPr="00B21D6A" w:rsidRDefault="00B21D6A" w:rsidP="00F67661">
      <w:pPr>
        <w:rPr>
          <w:rFonts w:ascii="Times New Roman" w:hAnsi="Times New Roman" w:cs="Times New Roman"/>
          <w:sz w:val="24"/>
          <w:szCs w:val="24"/>
        </w:rPr>
      </w:pPr>
    </w:p>
    <w:sectPr w:rsidR="00B21D6A" w:rsidRPr="00B21D6A" w:rsidSect="00C138CF">
      <w:type w:val="continuous"/>
      <w:pgSz w:w="12240" w:h="15840"/>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5482C1" w16cex:dateUtc="2025-06-25T08:16:00Z"/>
  <w16cex:commentExtensible w16cex:durableId="61BAC2D9" w16cex:dateUtc="2025-06-25T08:22:00Z"/>
  <w16cex:commentExtensible w16cex:durableId="4D5D92E7" w16cex:dateUtc="2025-06-25T09:22:00Z"/>
  <w16cex:commentExtensible w16cex:durableId="1A9FD081" w16cex:dateUtc="2025-06-25T08:24:00Z"/>
  <w16cex:commentExtensible w16cex:durableId="426752E3" w16cex:dateUtc="2025-06-25T09:08:00Z"/>
  <w16cex:commentExtensible w16cex:durableId="41ED856C" w16cex:dateUtc="2025-06-25T08:30:00Z"/>
  <w16cex:commentExtensible w16cex:durableId="30260207" w16cex:dateUtc="2025-06-25T09:20:00Z"/>
  <w16cex:commentExtensible w16cex:durableId="14A382E3" w16cex:dateUtc="2025-06-25T08:37:00Z"/>
  <w16cex:commentExtensible w16cex:durableId="50E88482" w16cex:dateUtc="2025-06-25T08:39:00Z"/>
  <w16cex:commentExtensible w16cex:durableId="579A0CE2" w16cex:dateUtc="2025-06-25T08:36:00Z"/>
  <w16cex:commentExtensible w16cex:durableId="5BB63622" w16cex:dateUtc="2025-06-25T08:38:00Z"/>
  <w16cex:commentExtensible w16cex:durableId="00466FE7" w16cex:dateUtc="2025-06-25T08:41:00Z"/>
  <w16cex:commentExtensible w16cex:durableId="4C563A73" w16cex:dateUtc="2025-06-25T08:56:00Z"/>
  <w16cex:commentExtensible w16cex:durableId="076BA18C" w16cex:dateUtc="2025-06-25T09:29:00Z"/>
  <w16cex:commentExtensible w16cex:durableId="574E42CA" w16cex:dateUtc="2025-06-25T09:17:00Z"/>
  <w16cex:commentExtensible w16cex:durableId="5D17A919" w16cex:dateUtc="2025-06-25T09:06:00Z"/>
  <w16cex:commentExtensible w16cex:durableId="63D7CE87" w16cex:dateUtc="2025-06-25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281E6A" w16cid:durableId="635482C1"/>
  <w16cid:commentId w16cid:paraId="508486F0" w16cid:durableId="61BAC2D9"/>
  <w16cid:commentId w16cid:paraId="3BE0C35B" w16cid:durableId="4D5D92E7"/>
  <w16cid:commentId w16cid:paraId="3049E3CA" w16cid:durableId="1A9FD081"/>
  <w16cid:commentId w16cid:paraId="40012A66" w16cid:durableId="426752E3"/>
  <w16cid:commentId w16cid:paraId="59136129" w16cid:durableId="41ED856C"/>
  <w16cid:commentId w16cid:paraId="4FD2F56D" w16cid:durableId="30260207"/>
  <w16cid:commentId w16cid:paraId="4A3CB6F3" w16cid:durableId="14A382E3"/>
  <w16cid:commentId w16cid:paraId="6BB46331" w16cid:durableId="50E88482"/>
  <w16cid:commentId w16cid:paraId="02640B23" w16cid:durableId="579A0CE2"/>
  <w16cid:commentId w16cid:paraId="4D70E99C" w16cid:durableId="5BB63622"/>
  <w16cid:commentId w16cid:paraId="3FC958FF" w16cid:durableId="00466FE7"/>
  <w16cid:commentId w16cid:paraId="1296DFE8" w16cid:durableId="4C563A73"/>
  <w16cid:commentId w16cid:paraId="22D4520B" w16cid:durableId="076BA18C"/>
  <w16cid:commentId w16cid:paraId="78824797" w16cid:durableId="574E42CA"/>
  <w16cid:commentId w16cid:paraId="7FA46D14" w16cid:durableId="5D17A919"/>
  <w16cid:commentId w16cid:paraId="56117381" w16cid:durableId="63D7CE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C21B2" w14:textId="77777777" w:rsidR="006A62F9" w:rsidRDefault="006A62F9" w:rsidP="00F8384F">
      <w:pPr>
        <w:spacing w:line="240" w:lineRule="auto"/>
      </w:pPr>
      <w:r>
        <w:separator/>
      </w:r>
    </w:p>
  </w:endnote>
  <w:endnote w:type="continuationSeparator" w:id="0">
    <w:p w14:paraId="4BBADC84" w14:textId="77777777" w:rsidR="006A62F9" w:rsidRDefault="006A62F9" w:rsidP="00F83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940221"/>
      <w:docPartObj>
        <w:docPartGallery w:val="Page Numbers (Bottom of Page)"/>
        <w:docPartUnique/>
      </w:docPartObj>
    </w:sdtPr>
    <w:sdtEndPr>
      <w:rPr>
        <w:noProof/>
      </w:rPr>
    </w:sdtEndPr>
    <w:sdtContent>
      <w:p w14:paraId="1BA9D104" w14:textId="27E044C2" w:rsidR="00F8384F" w:rsidRDefault="00F8384F">
        <w:pPr>
          <w:pStyle w:val="Footer"/>
          <w:jc w:val="center"/>
        </w:pPr>
        <w:r>
          <w:fldChar w:fldCharType="begin"/>
        </w:r>
        <w:r>
          <w:instrText xml:space="preserve"> PAGE   \* MERGEFORMAT </w:instrText>
        </w:r>
        <w:r>
          <w:fldChar w:fldCharType="separate"/>
        </w:r>
        <w:r w:rsidR="00F67661">
          <w:rPr>
            <w:noProof/>
          </w:rPr>
          <w:t>12</w:t>
        </w:r>
        <w:r>
          <w:rPr>
            <w:noProof/>
          </w:rPr>
          <w:fldChar w:fldCharType="end"/>
        </w:r>
      </w:p>
    </w:sdtContent>
  </w:sdt>
  <w:p w14:paraId="76A6AE77" w14:textId="77777777" w:rsidR="00F8384F" w:rsidRDefault="00F838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61CEB" w14:textId="77777777" w:rsidR="006A62F9" w:rsidRDefault="006A62F9" w:rsidP="00F8384F">
      <w:pPr>
        <w:spacing w:line="240" w:lineRule="auto"/>
      </w:pPr>
      <w:r>
        <w:separator/>
      </w:r>
    </w:p>
  </w:footnote>
  <w:footnote w:type="continuationSeparator" w:id="0">
    <w:p w14:paraId="569F79EB" w14:textId="77777777" w:rsidR="006A62F9" w:rsidRDefault="006A62F9" w:rsidP="00F838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B4935"/>
    <w:multiLevelType w:val="hybridMultilevel"/>
    <w:tmpl w:val="F9165F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40F"/>
    <w:rsid w:val="0002540F"/>
    <w:rsid w:val="000316F0"/>
    <w:rsid w:val="000568E1"/>
    <w:rsid w:val="000A6D72"/>
    <w:rsid w:val="00121D88"/>
    <w:rsid w:val="0020023A"/>
    <w:rsid w:val="002B5870"/>
    <w:rsid w:val="002F2853"/>
    <w:rsid w:val="00377963"/>
    <w:rsid w:val="00397D9B"/>
    <w:rsid w:val="003D2AD1"/>
    <w:rsid w:val="003E1F82"/>
    <w:rsid w:val="004138BA"/>
    <w:rsid w:val="0042793E"/>
    <w:rsid w:val="00444C4B"/>
    <w:rsid w:val="004651FA"/>
    <w:rsid w:val="00541C3E"/>
    <w:rsid w:val="005667C1"/>
    <w:rsid w:val="005A0283"/>
    <w:rsid w:val="005B2C28"/>
    <w:rsid w:val="005C37E6"/>
    <w:rsid w:val="005F0AB5"/>
    <w:rsid w:val="006333D8"/>
    <w:rsid w:val="00636995"/>
    <w:rsid w:val="00654432"/>
    <w:rsid w:val="00681E12"/>
    <w:rsid w:val="006A62F9"/>
    <w:rsid w:val="006C04B8"/>
    <w:rsid w:val="00743684"/>
    <w:rsid w:val="00747FB6"/>
    <w:rsid w:val="0076191D"/>
    <w:rsid w:val="007808D9"/>
    <w:rsid w:val="007C3260"/>
    <w:rsid w:val="007F674F"/>
    <w:rsid w:val="0084460B"/>
    <w:rsid w:val="00861628"/>
    <w:rsid w:val="00905279"/>
    <w:rsid w:val="009251B2"/>
    <w:rsid w:val="00934559"/>
    <w:rsid w:val="0098028E"/>
    <w:rsid w:val="009C0AB5"/>
    <w:rsid w:val="00A20F9A"/>
    <w:rsid w:val="00A34795"/>
    <w:rsid w:val="00A554EF"/>
    <w:rsid w:val="00A64E41"/>
    <w:rsid w:val="00A92AB6"/>
    <w:rsid w:val="00B21D6A"/>
    <w:rsid w:val="00BB4422"/>
    <w:rsid w:val="00BD59A2"/>
    <w:rsid w:val="00BD70EE"/>
    <w:rsid w:val="00BE3741"/>
    <w:rsid w:val="00C138CF"/>
    <w:rsid w:val="00C216CF"/>
    <w:rsid w:val="00C40F83"/>
    <w:rsid w:val="00C65510"/>
    <w:rsid w:val="00C8526E"/>
    <w:rsid w:val="00C86E17"/>
    <w:rsid w:val="00C94C73"/>
    <w:rsid w:val="00CA6BAA"/>
    <w:rsid w:val="00CE621A"/>
    <w:rsid w:val="00CF12A4"/>
    <w:rsid w:val="00CF67A7"/>
    <w:rsid w:val="00D52195"/>
    <w:rsid w:val="00DA5555"/>
    <w:rsid w:val="00DE4E59"/>
    <w:rsid w:val="00DE6A13"/>
    <w:rsid w:val="00DF6614"/>
    <w:rsid w:val="00E06C81"/>
    <w:rsid w:val="00E609C9"/>
    <w:rsid w:val="00E9461E"/>
    <w:rsid w:val="00EC0D3E"/>
    <w:rsid w:val="00F030B8"/>
    <w:rsid w:val="00F06A0E"/>
    <w:rsid w:val="00F160A4"/>
    <w:rsid w:val="00F412C8"/>
    <w:rsid w:val="00F46817"/>
    <w:rsid w:val="00F67661"/>
    <w:rsid w:val="00F8384F"/>
    <w:rsid w:val="00FA5E23"/>
    <w:rsid w:val="00FB5572"/>
    <w:rsid w:val="00FD21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221C"/>
  <w15:docId w15:val="{4D6AD52A-3215-48A7-BAF4-290935A0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84460B"/>
    <w:rPr>
      <w:sz w:val="16"/>
      <w:szCs w:val="16"/>
    </w:rPr>
  </w:style>
  <w:style w:type="paragraph" w:styleId="CommentText">
    <w:name w:val="annotation text"/>
    <w:basedOn w:val="Normal"/>
    <w:link w:val="CommentTextChar"/>
    <w:uiPriority w:val="99"/>
    <w:unhideWhenUsed/>
    <w:rsid w:val="0084460B"/>
    <w:pPr>
      <w:spacing w:line="240" w:lineRule="auto"/>
    </w:pPr>
    <w:rPr>
      <w:sz w:val="20"/>
      <w:szCs w:val="20"/>
    </w:rPr>
  </w:style>
  <w:style w:type="character" w:customStyle="1" w:styleId="CommentTextChar">
    <w:name w:val="Comment Text Char"/>
    <w:basedOn w:val="DefaultParagraphFont"/>
    <w:link w:val="CommentText"/>
    <w:uiPriority w:val="99"/>
    <w:rsid w:val="0084460B"/>
    <w:rPr>
      <w:sz w:val="20"/>
      <w:szCs w:val="20"/>
    </w:rPr>
  </w:style>
  <w:style w:type="paragraph" w:styleId="CommentSubject">
    <w:name w:val="annotation subject"/>
    <w:basedOn w:val="CommentText"/>
    <w:next w:val="CommentText"/>
    <w:link w:val="CommentSubjectChar"/>
    <w:uiPriority w:val="99"/>
    <w:semiHidden/>
    <w:unhideWhenUsed/>
    <w:rsid w:val="0084460B"/>
    <w:rPr>
      <w:b/>
      <w:bCs/>
    </w:rPr>
  </w:style>
  <w:style w:type="character" w:customStyle="1" w:styleId="CommentSubjectChar">
    <w:name w:val="Comment Subject Char"/>
    <w:basedOn w:val="CommentTextChar"/>
    <w:link w:val="CommentSubject"/>
    <w:uiPriority w:val="99"/>
    <w:semiHidden/>
    <w:rsid w:val="0084460B"/>
    <w:rPr>
      <w:b/>
      <w:bCs/>
      <w:sz w:val="20"/>
      <w:szCs w:val="20"/>
    </w:rPr>
  </w:style>
  <w:style w:type="paragraph" w:styleId="BalloonText">
    <w:name w:val="Balloon Text"/>
    <w:basedOn w:val="Normal"/>
    <w:link w:val="BalloonTextChar"/>
    <w:uiPriority w:val="99"/>
    <w:semiHidden/>
    <w:unhideWhenUsed/>
    <w:rsid w:val="00C86E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E17"/>
    <w:rPr>
      <w:rFonts w:ascii="Segoe UI" w:hAnsi="Segoe UI" w:cs="Segoe UI"/>
      <w:sz w:val="18"/>
      <w:szCs w:val="18"/>
    </w:rPr>
  </w:style>
  <w:style w:type="paragraph" w:styleId="Header">
    <w:name w:val="header"/>
    <w:basedOn w:val="Normal"/>
    <w:link w:val="HeaderChar"/>
    <w:uiPriority w:val="99"/>
    <w:unhideWhenUsed/>
    <w:rsid w:val="00F8384F"/>
    <w:pPr>
      <w:tabs>
        <w:tab w:val="center" w:pos="4513"/>
        <w:tab w:val="right" w:pos="9026"/>
      </w:tabs>
      <w:spacing w:line="240" w:lineRule="auto"/>
    </w:pPr>
  </w:style>
  <w:style w:type="character" w:customStyle="1" w:styleId="HeaderChar">
    <w:name w:val="Header Char"/>
    <w:basedOn w:val="DefaultParagraphFont"/>
    <w:link w:val="Header"/>
    <w:uiPriority w:val="99"/>
    <w:rsid w:val="00F8384F"/>
  </w:style>
  <w:style w:type="paragraph" w:styleId="Footer">
    <w:name w:val="footer"/>
    <w:basedOn w:val="Normal"/>
    <w:link w:val="FooterChar"/>
    <w:uiPriority w:val="99"/>
    <w:unhideWhenUsed/>
    <w:rsid w:val="00F8384F"/>
    <w:pPr>
      <w:tabs>
        <w:tab w:val="center" w:pos="4513"/>
        <w:tab w:val="right" w:pos="9026"/>
      </w:tabs>
      <w:spacing w:line="240" w:lineRule="auto"/>
    </w:pPr>
  </w:style>
  <w:style w:type="character" w:customStyle="1" w:styleId="FooterChar">
    <w:name w:val="Footer Char"/>
    <w:basedOn w:val="DefaultParagraphFont"/>
    <w:link w:val="Footer"/>
    <w:uiPriority w:val="99"/>
    <w:rsid w:val="00F8384F"/>
  </w:style>
  <w:style w:type="paragraph" w:styleId="ListParagraph">
    <w:name w:val="List Paragraph"/>
    <w:basedOn w:val="Normal"/>
    <w:uiPriority w:val="34"/>
    <w:qFormat/>
    <w:rsid w:val="00F160A4"/>
    <w:pPr>
      <w:ind w:left="720"/>
      <w:contextualSpacing/>
    </w:pPr>
  </w:style>
  <w:style w:type="character" w:styleId="Hyperlink">
    <w:name w:val="Hyperlink"/>
    <w:basedOn w:val="DefaultParagraphFont"/>
    <w:uiPriority w:val="99"/>
    <w:unhideWhenUsed/>
    <w:rsid w:val="00F160A4"/>
    <w:rPr>
      <w:color w:val="0000FF" w:themeColor="hyperlink"/>
      <w:u w:val="single"/>
    </w:rPr>
  </w:style>
  <w:style w:type="paragraph" w:styleId="Revision">
    <w:name w:val="Revision"/>
    <w:hidden/>
    <w:uiPriority w:val="99"/>
    <w:semiHidden/>
    <w:rsid w:val="0076191D"/>
    <w:pPr>
      <w:spacing w:line="240" w:lineRule="auto"/>
    </w:pPr>
  </w:style>
  <w:style w:type="character" w:customStyle="1" w:styleId="UnresolvedMention">
    <w:name w:val="Unresolved Mention"/>
    <w:basedOn w:val="DefaultParagraphFont"/>
    <w:uiPriority w:val="99"/>
    <w:semiHidden/>
    <w:unhideWhenUsed/>
    <w:rsid w:val="005A0283"/>
    <w:rPr>
      <w:color w:val="605E5C"/>
      <w:shd w:val="clear" w:color="auto" w:fill="E1DFDD"/>
    </w:rPr>
  </w:style>
  <w:style w:type="paragraph" w:customStyle="1" w:styleId="Default">
    <w:name w:val="Default"/>
    <w:rsid w:val="00FB5572"/>
    <w:pPr>
      <w:autoSpaceDE w:val="0"/>
      <w:autoSpaceDN w:val="0"/>
      <w:adjustRightInd w:val="0"/>
      <w:spacing w:line="240" w:lineRule="auto"/>
    </w:pPr>
    <w:rPr>
      <w:rFonts w:ascii="Calibri" w:hAnsi="Calibri" w:cs="Calibri"/>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3140</Words>
  <Characters>18215</Characters>
  <Application>Microsoft Office Word</Application>
  <DocSecurity>0</DocSecurity>
  <Lines>151</Lines>
  <Paragraphs>42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Reelika Paart</dc:creator>
  <cp:lastModifiedBy>Allan Puur</cp:lastModifiedBy>
  <cp:revision>3</cp:revision>
  <dcterms:created xsi:type="dcterms:W3CDTF">2025-06-27T10:03:00Z</dcterms:created>
  <dcterms:modified xsi:type="dcterms:W3CDTF">2025-06-27T10:04:00Z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2025-06-25T09:31:26Z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8c17f23b-efb4-448d-a08c-9edee9abcc9d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